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94"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pageBreakBefore w:val="0"/>
        <w:kinsoku/>
        <w:wordWrap/>
        <w:overflowPunct/>
        <w:topLinePunct w:val="0"/>
        <w:autoSpaceDE/>
        <w:autoSpaceDN/>
        <w:bidi w:val="0"/>
        <w:spacing w:line="594" w:lineRule="exact"/>
        <w:jc w:val="center"/>
        <w:textAlignment w:val="auto"/>
        <w:rPr>
          <w:rFonts w:hint="eastAsia" w:ascii="方正小标宋简体" w:hAnsi="方正小标宋简体" w:eastAsia="方正小标宋简体" w:cs="方正小标宋简体"/>
          <w:sz w:val="44"/>
          <w:szCs w:val="44"/>
        </w:rPr>
      </w:pPr>
    </w:p>
    <w:p>
      <w:pPr>
        <w:pageBreakBefore w:val="0"/>
        <w:kinsoku/>
        <w:wordWrap/>
        <w:overflowPunct/>
        <w:topLinePunct w:val="0"/>
        <w:autoSpaceDE/>
        <w:autoSpaceDN/>
        <w:bidi w:val="0"/>
        <w:spacing w:line="594"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水果制品生产许可审查细则</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rPr>
        <w:t>征求意见稿</w:t>
      </w:r>
      <w:r>
        <w:rPr>
          <w:rFonts w:hint="eastAsia" w:ascii="方正小标宋简体" w:hAnsi="方正小标宋简体" w:eastAsia="方正小标宋简体" w:cs="方正小标宋简体"/>
          <w:sz w:val="44"/>
          <w:szCs w:val="44"/>
          <w:lang w:eastAsia="zh-CN"/>
        </w:rPr>
        <w:t>）</w:t>
      </w:r>
    </w:p>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bookmarkStart w:id="0" w:name="_Toc83971196"/>
      <w:r>
        <w:rPr>
          <w:rFonts w:ascii="黑体" w:hAnsi="黑体" w:eastAsia="黑体"/>
          <w:color w:val="000000" w:themeColor="text1"/>
          <w:sz w:val="36"/>
          <w:szCs w:val="36"/>
          <w14:textFill>
            <w14:solidFill>
              <w14:schemeClr w14:val="tx1"/>
            </w14:solidFill>
          </w14:textFill>
        </w:rPr>
        <w:t>第一章 总则</w:t>
      </w:r>
      <w:bookmarkEnd w:id="0"/>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第一条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为做好水果制品生产许可审查工作，依据《中华人民共和国食品安全法》及其实施条例、《食品生产许可管理办法》《食品生产许可审查通则》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以下简称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通则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bookmarkStart w:id="9" w:name="_GoBack"/>
      <w:bookmarkEnd w:id="9"/>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等法律法规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、规章</w:t>
      </w:r>
      <w:r>
        <w:rPr>
          <w:rFonts w:hint="eastAsia" w:ascii="仿宋_GB2312" w:hAnsi="仿宋_GB2312" w:eastAsia="仿宋_GB2312" w:cs="仿宋_GB2312"/>
          <w:color w:val="000000" w:themeColor="text1"/>
          <w:kern w:val="0"/>
          <w:sz w:val="32"/>
          <w:szCs w:val="32"/>
          <w14:textFill>
            <w14:solidFill>
              <w14:schemeClr w14:val="tx1"/>
            </w14:solidFill>
          </w14:textFill>
        </w:rPr>
        <w:t>及相关</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国家</w:t>
      </w:r>
      <w:r>
        <w:rPr>
          <w:rFonts w:hint="eastAsia" w:ascii="仿宋_GB2312" w:hAnsi="仿宋_GB2312" w:eastAsia="仿宋_GB2312" w:cs="仿宋_GB2312"/>
          <w:color w:val="000000" w:themeColor="text1"/>
          <w:kern w:val="0"/>
          <w:sz w:val="32"/>
          <w:szCs w:val="32"/>
          <w14:textFill>
            <w14:solidFill>
              <w14:schemeClr w14:val="tx1"/>
            </w14:solidFill>
          </w14:textFill>
        </w:rPr>
        <w:t>标准，制定《水果制品生产许可审查细则》(以下简称“本细则”)。</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本细则应当与《通则》</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《食品安全国家标准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食品生产通用卫生规范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GB 14881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）、《食品安全国家标准</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蜜饯生产卫生规范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GB 8956</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）以及与水果制品相关的强制性标准</w:t>
      </w:r>
      <w:r>
        <w:rPr>
          <w:rFonts w:hint="eastAsia" w:ascii="仿宋_GB2312" w:hAnsi="仿宋_GB2312" w:eastAsia="仿宋_GB2312" w:cs="仿宋_GB2312"/>
          <w:color w:val="000000" w:themeColor="text1"/>
          <w:kern w:val="0"/>
          <w:sz w:val="32"/>
          <w:szCs w:val="32"/>
          <w14:textFill>
            <w14:solidFill>
              <w14:schemeClr w14:val="tx1"/>
            </w14:solidFill>
          </w14:textFill>
        </w:rPr>
        <w:t>结合使用，适用于水果制品生产许可审查工作。</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实施食品生产许可管理的水果制品分别为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蜜饯、水果干制品、果酱。水果制品生产许可类别目录见表1。</w:t>
      </w:r>
    </w:p>
    <w:p>
      <w:pPr>
        <w:pageBreakBefore w:val="0"/>
        <w:tabs>
          <w:tab w:val="left" w:pos="0"/>
          <w:tab w:val="left" w:pos="425"/>
        </w:tabs>
        <w:kinsoku/>
        <w:wordWrap/>
        <w:overflowPunct/>
        <w:topLinePunct w:val="0"/>
        <w:autoSpaceDE/>
        <w:autoSpaceDN/>
        <w:bidi w:val="0"/>
        <w:spacing w:line="594" w:lineRule="exact"/>
        <w:jc w:val="center"/>
        <w:textAlignment w:val="auto"/>
        <w:rPr>
          <w:rFonts w:ascii="Times New Roman" w:hAnsi="Times New Roman" w:eastAsia="黑体"/>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表1 </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水果制品生产许可类别目录</w:t>
      </w:r>
    </w:p>
    <w:tbl>
      <w:tblPr>
        <w:tblStyle w:val="23"/>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1337"/>
        <w:gridCol w:w="2325"/>
        <w:gridCol w:w="3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blHeader/>
          <w:jc w:val="center"/>
        </w:trPr>
        <w:tc>
          <w:tcPr>
            <w:tcW w:w="118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类别编号</w:t>
            </w:r>
          </w:p>
        </w:tc>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类别名称</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品种明细</w:t>
            </w:r>
          </w:p>
        </w:tc>
        <w:tc>
          <w:tcPr>
            <w:tcW w:w="3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jc w:val="center"/>
        </w:trPr>
        <w:tc>
          <w:tcPr>
            <w:tcW w:w="1188"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1701</w:t>
            </w:r>
          </w:p>
        </w:tc>
        <w:tc>
          <w:tcPr>
            <w:tcW w:w="133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蜜饯</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蜜饯类、凉果类、果脯类、话化类、果丹类、果糕类</w:t>
            </w:r>
          </w:p>
        </w:tc>
        <w:tc>
          <w:tcPr>
            <w:tcW w:w="3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细则中的蜜饯是指以果蔬和/或果蔬初级加工产品为主要原料，经过盐渍（或不盐渍）和/或糖渍（或不糖渍）等制成或经打浆（或粉碎）、成型、干燥（或不干燥）等工艺制成的蜜饯类、凉果类、果脯类、话化类、果丹类、果糕类等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8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1702</w:t>
            </w:r>
          </w:p>
        </w:tc>
        <w:tc>
          <w:tcPr>
            <w:tcW w:w="133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水果干制品</w:t>
            </w: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水果干（葡萄干、荔枝干、桂圆干、椰干、枣干、其他水果干）</w:t>
            </w:r>
          </w:p>
        </w:tc>
        <w:tc>
          <w:tcPr>
            <w:tcW w:w="3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本细则中的水果干是指以水果为主要原料，添加或不</w:t>
            </w:r>
            <w:bookmarkStart w:id="1" w:name="_Hlk60830983"/>
            <w:r>
              <w:rPr>
                <w:rFonts w:hint="eastAsia" w:ascii="仿宋_GB2312" w:hAnsi="仿宋_GB2312" w:eastAsia="仿宋_GB2312" w:cs="仿宋_GB2312"/>
                <w:color w:val="000000" w:themeColor="text1"/>
                <w:sz w:val="24"/>
                <w:szCs w:val="24"/>
                <w14:textFill>
                  <w14:solidFill>
                    <w14:schemeClr w14:val="tx1"/>
                  </w14:solidFill>
                </w14:textFill>
              </w:rPr>
              <w:t>添加</w:t>
            </w:r>
            <w:bookmarkEnd w:id="1"/>
            <w:r>
              <w:rPr>
                <w:rFonts w:hint="eastAsia" w:ascii="仿宋_GB2312" w:hAnsi="仿宋_GB2312" w:eastAsia="仿宋_GB2312" w:cs="仿宋_GB2312"/>
                <w:color w:val="000000" w:themeColor="text1"/>
                <w:sz w:val="24"/>
                <w:szCs w:val="24"/>
                <w14:textFill>
                  <w14:solidFill>
                    <w14:schemeClr w14:val="tx1"/>
                  </w14:solidFill>
                </w14:textFill>
              </w:rPr>
              <w:t>辅料，经干燥工艺制成的水果制品。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1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水果脆</w:t>
            </w:r>
          </w:p>
        </w:tc>
        <w:tc>
          <w:tcPr>
            <w:tcW w:w="3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本细则中的水果脆是指以水果为主要原料，添加或不添加辅料，经切分（或不切分）、烫漂（或不烫漂）、加盐（或不加盐）等预处理或经打浆后造型，通过干燥工艺制成的口感酥脆的水果制品。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18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33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水果粉（粒）</w:t>
            </w:r>
          </w:p>
        </w:tc>
        <w:tc>
          <w:tcPr>
            <w:tcW w:w="394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本细则中的水果粉（粒）是指以水果为主要原料，经切分（或打浆）、干燥等工艺制成的粉（粒）状水果制品。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7" w:hRule="atLeast"/>
          <w:jc w:val="center"/>
        </w:trPr>
        <w:tc>
          <w:tcPr>
            <w:tcW w:w="1188" w:type="dxa"/>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1703</w:t>
            </w:r>
          </w:p>
        </w:tc>
        <w:tc>
          <w:tcPr>
            <w:tcW w:w="133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果酱</w:t>
            </w:r>
          </w:p>
        </w:tc>
        <w:tc>
          <w:tcPr>
            <w:tcW w:w="2325"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苹果酱、草莓酱、蓝莓酱、其他果酱</w:t>
            </w:r>
          </w:p>
        </w:tc>
        <w:tc>
          <w:tcPr>
            <w:tcW w:w="3949"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本细则中的果酱是指以水果和/或水果初级加工产品为主要原料、甜味料等为辅料经加热、杀菌等工艺制成的含有（或不含有）不同形状水果的酱状水果制品。</w:t>
            </w:r>
          </w:p>
        </w:tc>
      </w:tr>
    </w:tbl>
    <w:p>
      <w:pPr>
        <w:pStyle w:val="8"/>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第四条</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w:t>
      </w:r>
      <w:r>
        <w:rPr>
          <w:rFonts w:hint="eastAsia" w:ascii="仿宋_GB2312" w:hAnsi="仿宋_GB2312" w:cs="仿宋_GB2312"/>
          <w:color w:val="000000" w:themeColor="text1"/>
          <w:kern w:val="0"/>
          <w:sz w:val="32"/>
          <w:szCs w:val="32"/>
          <w:lang w:val="en-US" w:eastAsia="zh-CN" w:bidi="ar-SA"/>
          <w14:textFill>
            <w14:solidFill>
              <w14:schemeClr w14:val="tx1"/>
            </w14:solidFill>
          </w14:textFill>
        </w:rPr>
        <w:t>蜜饯、水果干制品中的水果干允许分装</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。法律法规另有规定的，从其规定。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14:textFill>
            <w14:solidFill>
              <w14:schemeClr w14:val="tx1"/>
            </w14:solidFill>
          </w14:textFill>
        </w:rPr>
        <w:t>第五条</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xml:space="preserve"> 本细则正文中引用的文件、标准通过引用成为本细则的内容。凡是引用文件、标准，其最新版本（包括修改单）适用于本细则。</w:t>
      </w:r>
    </w:p>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bookmarkStart w:id="2" w:name="_Toc83971197"/>
      <w:r>
        <w:rPr>
          <w:rFonts w:hint="eastAsia" w:ascii="黑体" w:hAnsi="黑体" w:eastAsia="黑体"/>
          <w:color w:val="000000" w:themeColor="text1"/>
          <w:sz w:val="36"/>
          <w:szCs w:val="36"/>
          <w14:textFill>
            <w14:solidFill>
              <w14:schemeClr w14:val="tx1"/>
            </w14:solidFill>
          </w14:textFill>
        </w:rPr>
        <w:t>第二章 生产场所</w:t>
      </w:r>
      <w:bookmarkEnd w:id="2"/>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第六条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厂区选址、生产场所周围环境、厂区布局、厂区道路</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厂区绿化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应当符合《食品安全国家标准 食品生产通用卫生规范》（GB 14881）和《通则》的相关规定。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生产蜜饯还应当符合《食品安全国家标准 蜜饯生产卫生规范》（GB 8956）的相关规定。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第七条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厂房和车间设计、布局应当与水果制品的特点、生产工艺、生产能力等相适应，符合《食品安全国家标准 食品生产通用卫生规范》（GB 14881）和《通则》的相关规定，避免交叉污染。</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生产蜜饯还应当符合《食品安全国家标准 蜜饯生产卫生规范》（GB 8956）的相关规定。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第八条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生产场所内应当划分清洁作业区、准清洁作业区和一般作业区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根据生产工艺流程、生产操作要求和生产操作区域清洁程度的要求进行隔离，避免交叉污染。水果制品生产作业区划分见表2。</w:t>
      </w:r>
    </w:p>
    <w:p>
      <w:pPr>
        <w:pageBreakBefore w:val="0"/>
        <w:kinsoku/>
        <w:wordWrap/>
        <w:overflowPunct/>
        <w:topLinePunct w:val="0"/>
        <w:autoSpaceDE/>
        <w:autoSpaceDN/>
        <w:bidi w:val="0"/>
        <w:spacing w:line="594" w:lineRule="exact"/>
        <w:jc w:val="center"/>
        <w:textAlignment w:val="auto"/>
        <w:rPr>
          <w:rFonts w:hint="eastAsia" w:ascii="Times New Roman" w:hAnsi="Times New Roman" w:eastAsia="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表2  水果制品生产作业区划分</w:t>
      </w:r>
      <w:r>
        <w:rPr>
          <w:rFonts w:hint="eastAsia" w:ascii="仿宋_GB2312" w:hAnsi="仿宋_GB2312" w:eastAsia="仿宋_GB2312" w:cs="仿宋_GB2312"/>
          <w:b/>
          <w:bCs/>
          <w:color w:val="000000" w:themeColor="text1"/>
          <w:sz w:val="28"/>
          <w:szCs w:val="28"/>
          <w:lang w:eastAsia="zh-CN"/>
          <w14:textFill>
            <w14:solidFill>
              <w14:schemeClr w14:val="tx1"/>
            </w14:solidFill>
          </w14:textFill>
        </w:rPr>
        <w:t>表</w:t>
      </w:r>
    </w:p>
    <w:tbl>
      <w:tblPr>
        <w:tblStyle w:val="23"/>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135"/>
        <w:gridCol w:w="3136"/>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jc w:val="center"/>
        </w:trPr>
        <w:tc>
          <w:tcPr>
            <w:tcW w:w="1363"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94"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产品类型</w:t>
            </w:r>
          </w:p>
        </w:tc>
        <w:tc>
          <w:tcPr>
            <w:tcW w:w="213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94"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清洁作业区</w:t>
            </w:r>
          </w:p>
        </w:tc>
        <w:tc>
          <w:tcPr>
            <w:tcW w:w="3136"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94"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准清洁作业区</w:t>
            </w:r>
          </w:p>
        </w:tc>
        <w:tc>
          <w:tcPr>
            <w:tcW w:w="2251"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spacing w:line="594"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一般作业区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136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蜜饯</w:t>
            </w:r>
          </w:p>
        </w:tc>
        <w:tc>
          <w:tcPr>
            <w:tcW w:w="2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裸露待包装的半成品贮存区、内包装间等</w:t>
            </w:r>
          </w:p>
        </w:tc>
        <w:tc>
          <w:tcPr>
            <w:tcW w:w="3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加工调配区、半成品晾晒场（房）、干燥室、内包装材料消毒区（需要时）等</w:t>
            </w:r>
          </w:p>
        </w:tc>
        <w:tc>
          <w:tcPr>
            <w:tcW w:w="2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原料验收区、原料处理区、原料腌制区、原料晾晒区、原料仓库、外包装间、成品仓库、包材仓库等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1363"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水果干制品</w:t>
            </w:r>
          </w:p>
        </w:tc>
        <w:tc>
          <w:tcPr>
            <w:tcW w:w="2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裸露待包装的半成品贮存区、半成品调味区（需要时）、内包装间等</w:t>
            </w:r>
          </w:p>
        </w:tc>
        <w:tc>
          <w:tcPr>
            <w:tcW w:w="3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原料预处理区、半成品晾晒场（房）、干燥室、内包装材料消毒区（需要时）等</w:t>
            </w:r>
          </w:p>
        </w:tc>
        <w:tc>
          <w:tcPr>
            <w:tcW w:w="2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原料验收区、原料仓库、外包装间、成品仓库、包材仓库等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36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果酱</w:t>
            </w:r>
          </w:p>
        </w:tc>
        <w:tc>
          <w:tcPr>
            <w:tcW w:w="21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灌装区、内包装间等</w:t>
            </w:r>
          </w:p>
        </w:tc>
        <w:tc>
          <w:tcPr>
            <w:tcW w:w="31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原料预处理区、配料区、辅料加工区（需要时）、加热区、杀菌区、冷却区（需要时）、内包装材料消毒区（需要时）等</w:t>
            </w:r>
          </w:p>
        </w:tc>
        <w:tc>
          <w:tcPr>
            <w:tcW w:w="225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原料验收区、原料仓库、外包装间、成品仓库、包材仓库等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885" w:type="dxa"/>
            <w:gridSpan w:val="4"/>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firstLine="240" w:firstLineChars="1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注：本表所列加工区域为常见分区，可根据实际生产情况合理增加或减少。</w:t>
            </w:r>
          </w:p>
        </w:tc>
      </w:tr>
    </w:tbl>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对于内包装后杀菌的蜜饯产品，其杀菌工序可以在一般作业区进行，其他生产区域按照实际生产工艺合理设置。</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对于灌装、封盖后杀菌的果酱产品，其杀菌工序可以在一般作业区，灌装区、内包装间可以在准清洁作业区。</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第九条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清洁作业区应当保持干燥，并尽量减少供排水设施和系统。若无法避免，应当具有防止污染的有效措施。</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厂房和车间建筑物应当保持完好，环境整洁，防止虫害的侵入及孳生。生产车间的墙壁、地面、顶棚、门窗等应当符合《食品安全国家标准 食品生产通用卫生规范》（GB 14881）和《通则》的相关规定。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第十一条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腌制区应当单独设置，便于自然通风或具有通风排气设施。腌制池池面上方应当高于地面30 cm以上，敞开式的腌制池应当加盖顶棚。</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若</w:t>
      </w:r>
      <w:r>
        <w:rPr>
          <w:rFonts w:hint="eastAsia" w:ascii="仿宋_GB2312" w:hAnsi="仿宋_GB2312" w:eastAsia="仿宋_GB2312" w:cs="仿宋_GB2312"/>
          <w:color w:val="000000" w:themeColor="text1"/>
          <w:kern w:val="0"/>
          <w:sz w:val="32"/>
          <w:szCs w:val="32"/>
          <w14:textFill>
            <w14:solidFill>
              <w14:schemeClr w14:val="tx1"/>
            </w14:solidFill>
          </w14:textFill>
        </w:rPr>
        <w:t>腌制池设在室外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应采取有效措施防止雨水、异物或动物的侵入。腌制槽、缸、桶等非固定容器</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一般应</w:t>
      </w:r>
      <w:r>
        <w:rPr>
          <w:rFonts w:hint="eastAsia" w:ascii="仿宋_GB2312" w:hAnsi="仿宋_GB2312" w:eastAsia="仿宋_GB2312" w:cs="仿宋_GB2312"/>
          <w:color w:val="000000" w:themeColor="text1"/>
          <w:kern w:val="0"/>
          <w:sz w:val="32"/>
          <w:szCs w:val="32"/>
          <w14:textFill>
            <w14:solidFill>
              <w14:schemeClr w14:val="tx1"/>
            </w14:solidFill>
          </w14:textFill>
        </w:rPr>
        <w:t>放置于室内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，若</w:t>
      </w:r>
      <w:r>
        <w:rPr>
          <w:rFonts w:hint="eastAsia" w:ascii="仿宋_GB2312" w:hAnsi="仿宋_GB2312" w:eastAsia="仿宋_GB2312" w:cs="仿宋_GB2312"/>
          <w:color w:val="000000" w:themeColor="text1"/>
          <w:kern w:val="0"/>
          <w:sz w:val="32"/>
          <w:szCs w:val="32"/>
          <w14:textFill>
            <w14:solidFill>
              <w14:schemeClr w14:val="tx1"/>
            </w14:solidFill>
          </w14:textFill>
        </w:rPr>
        <w:t>放置于室外</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则</w:t>
      </w:r>
      <w:r>
        <w:rPr>
          <w:rFonts w:hint="eastAsia" w:ascii="仿宋_GB2312" w:hAnsi="仿宋_GB2312" w:eastAsia="仿宋_GB2312" w:cs="仿宋_GB2312"/>
          <w:color w:val="000000" w:themeColor="text1"/>
          <w:kern w:val="0"/>
          <w:sz w:val="32"/>
          <w:szCs w:val="32"/>
          <w14:textFill>
            <w14:solidFill>
              <w14:schemeClr w14:val="tx1"/>
            </w14:solidFill>
          </w14:textFill>
        </w:rPr>
        <w:t>必须加盖并保持密闭。</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原料干燥晾晒场(房)地面应用水泥或石板等坚硬材料铺砌或使用无毒、无味、防霉、不易脱落、易于清洁的涂料，地面应平坦，无积水。采用自然晾晒方式干燥的产品，其半成品应当在四周有围墙或纱网等防护措施的晾晒场（房）内晾晒，防止虫害侵入。晾晒时，半成品应当置于与地面相隔的晒架、晒盘或其他容器上，避免直接接触地面。</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第十二条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食品原料、半成品、成品、食品添加剂、食品相关产品等仓库应当符合《食品安全国家标准 食品生产通用卫生规范》（GB 14881）和《通则》的相关规定。食品原料、半成品、成品、包装材料等应当按照产品性质的不同分设贮存场所或分区域码放</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食品添加剂应当专库或专区（柜）存放，并具有明确标识。清洁剂、消毒剂、杀虫剂、润滑剂、燃料等物质应分别安全包装，明确标识，并应与原料、半成品、成品、包装材料等分隔放置。验收不合格、退货或召回的产品应当分区存放，并醒目标识。</w:t>
      </w:r>
    </w:p>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bookmarkStart w:id="3" w:name="_Toc83971198"/>
      <w:r>
        <w:rPr>
          <w:rFonts w:ascii="黑体" w:hAnsi="黑体" w:eastAsia="黑体"/>
          <w:color w:val="000000" w:themeColor="text1"/>
          <w:sz w:val="36"/>
          <w:szCs w:val="36"/>
          <w14:textFill>
            <w14:solidFill>
              <w14:schemeClr w14:val="tx1"/>
            </w14:solidFill>
          </w14:textFill>
        </w:rPr>
        <w:t>第三</w:t>
      </w:r>
      <w:r>
        <w:rPr>
          <w:rFonts w:hint="eastAsia" w:ascii="黑体" w:hAnsi="黑体" w:eastAsia="黑体"/>
          <w:color w:val="000000" w:themeColor="text1"/>
          <w:sz w:val="36"/>
          <w:szCs w:val="36"/>
          <w14:textFill>
            <w14:solidFill>
              <w14:schemeClr w14:val="tx1"/>
            </w14:solidFill>
          </w14:textFill>
        </w:rPr>
        <w:t xml:space="preserve">章 </w:t>
      </w:r>
      <w:r>
        <w:rPr>
          <w:rFonts w:ascii="黑体" w:hAnsi="黑体" w:eastAsia="黑体"/>
          <w:color w:val="000000" w:themeColor="text1"/>
          <w:sz w:val="36"/>
          <w:szCs w:val="36"/>
          <w14:textFill>
            <w14:solidFill>
              <w14:schemeClr w14:val="tx1"/>
            </w14:solidFill>
          </w14:textFill>
        </w:rPr>
        <w:t>设备设施</w:t>
      </w:r>
      <w:bookmarkEnd w:id="3"/>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第十三条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企业应当具有与生产水果制品产品品种、数量等相适应的生产设备设施，其性能和精度应当满足生产要求。水果制品常见生产设备设施见表3。</w:t>
      </w:r>
    </w:p>
    <w:p>
      <w:pPr>
        <w:pageBreakBefore w:val="0"/>
        <w:kinsoku/>
        <w:wordWrap/>
        <w:overflowPunct/>
        <w:topLinePunct w:val="0"/>
        <w:autoSpaceDE/>
        <w:autoSpaceDN/>
        <w:bidi w:val="0"/>
        <w:spacing w:line="594" w:lineRule="exact"/>
        <w:jc w:val="center"/>
        <w:textAlignment w:val="auto"/>
        <w:rPr>
          <w:rFonts w:ascii="Times New Roman" w:hAnsi="Times New Roman" w:eastAsia="黑体"/>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 xml:space="preserve">表3 </w:t>
      </w:r>
      <w:r>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b/>
          <w:bCs/>
          <w:color w:val="000000" w:themeColor="text1"/>
          <w:sz w:val="28"/>
          <w:szCs w:val="28"/>
          <w14:textFill>
            <w14:solidFill>
              <w14:schemeClr w14:val="tx1"/>
            </w14:solidFill>
          </w14:textFill>
        </w:rPr>
        <w:t>水果制品常见生产设备设施表</w:t>
      </w:r>
    </w:p>
    <w:tbl>
      <w:tblPr>
        <w:tblStyle w:val="23"/>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7"/>
        <w:gridCol w:w="7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567"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产品类别</w:t>
            </w:r>
          </w:p>
        </w:tc>
        <w:tc>
          <w:tcPr>
            <w:tcW w:w="7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生产设备设施种类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蜜饯类</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凉果类</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果脯类</w:t>
            </w:r>
          </w:p>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话化类</w:t>
            </w:r>
          </w:p>
        </w:tc>
        <w:tc>
          <w:tcPr>
            <w:tcW w:w="7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1、原料清洗设备设施</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2、腌制设备设施（腌制池、槽、缸、坛、罐等）；</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3、熬煮设备（或浓缩设备）；</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4、干燥设备或晾晒场（房）；</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5、包装设备设施和包装材料清洁消毒设备设施；</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6、异物检测设备。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果丹类</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果糕类</w:t>
            </w:r>
          </w:p>
        </w:tc>
        <w:tc>
          <w:tcPr>
            <w:tcW w:w="7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1、原料清洗设备设施；</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2、打浆设备或粉碎设备；</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3、浓缩设备或干燥设备；</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4、成型设备；</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5、包装设备设施和包装材料清洁消毒设备设施；</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6、异物检测设备</w:t>
            </w:r>
            <w:r>
              <w:rPr>
                <w:rFonts w:hint="eastAsia" w:ascii="仿宋_GB2312" w:hAnsi="仿宋_GB2312" w:eastAsia="仿宋_GB2312" w:cs="仿宋_GB2312"/>
                <w:color w:val="000000" w:themeColor="text1"/>
                <w:sz w:val="24"/>
                <w:szCs w:val="24"/>
                <w:vertAlign w:val="superscript"/>
                <w14:textFill>
                  <w14:solidFill>
                    <w14:schemeClr w14:val="tx1"/>
                  </w14:solidFill>
                </w14:textFill>
              </w:rPr>
              <w:t>a</w:t>
            </w:r>
            <w:r>
              <w:rPr>
                <w:rFonts w:hint="eastAsia" w:ascii="仿宋_GB2312" w:hAnsi="仿宋_GB2312" w:eastAsia="仿宋_GB2312" w:cs="仿宋_GB2312"/>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水果干</w:t>
            </w:r>
          </w:p>
        </w:tc>
        <w:tc>
          <w:tcPr>
            <w:tcW w:w="7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240" w:hanging="240" w:hangingChars="100"/>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1、自然干燥常见设备设施：原料清洗设备设施、原料预处理设备设施、分选设备设施（需要时）、晾晒场（房）、包装设备设施和包装材料清洁消毒设备设施、异物检测设备；</w:t>
            </w:r>
          </w:p>
          <w:p>
            <w:pPr>
              <w:keepNext w:val="0"/>
              <w:keepLines w:val="0"/>
              <w:pageBreakBefore w:val="0"/>
              <w:widowControl/>
              <w:kinsoku/>
              <w:wordWrap/>
              <w:overflowPunct/>
              <w:topLinePunct w:val="0"/>
              <w:autoSpaceDE/>
              <w:autoSpaceDN/>
              <w:bidi w:val="0"/>
              <w:adjustRightInd w:val="0"/>
              <w:snapToGrid w:val="0"/>
              <w:spacing w:line="360" w:lineRule="exact"/>
              <w:ind w:left="240" w:hanging="240" w:hangingChars="100"/>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2、热风干燥常见设备设施：原料清洗设备设施、原料预处理设备设施、分选设备设施（需要时）、热风干燥设施、包装设备设施和包装材料清洁消毒设备设施、异物检测设备；</w:t>
            </w:r>
          </w:p>
          <w:p>
            <w:pPr>
              <w:keepNext w:val="0"/>
              <w:keepLines w:val="0"/>
              <w:pageBreakBefore w:val="0"/>
              <w:widowControl/>
              <w:kinsoku/>
              <w:wordWrap/>
              <w:overflowPunct/>
              <w:topLinePunct w:val="0"/>
              <w:autoSpaceDE/>
              <w:autoSpaceDN/>
              <w:bidi w:val="0"/>
              <w:adjustRightInd w:val="0"/>
              <w:snapToGrid w:val="0"/>
              <w:spacing w:line="360" w:lineRule="exact"/>
              <w:ind w:left="240" w:hanging="240" w:hangingChars="100"/>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3、冷冻干燥常见设备设施：原料清洗设备设施、原料预处理设备设施、分选设备设施（需要时）、冷冻干燥设备、包装设备设施和包装材料清洁消毒设备设施、异物检测设备。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水果脆</w:t>
            </w:r>
          </w:p>
        </w:tc>
        <w:tc>
          <w:tcPr>
            <w:tcW w:w="7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240" w:hanging="240" w:hangingChars="100"/>
              <w:jc w:val="both"/>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1、油炸常见设备设施：原料清洗设备设施、原料</w:t>
            </w:r>
            <w:r>
              <w:rPr>
                <w:rFonts w:hint="eastAsia" w:ascii="仿宋_GB2312" w:hAnsi="仿宋_GB2312" w:eastAsia="仿宋_GB2312" w:cs="仿宋_GB2312"/>
                <w:color w:val="000000" w:themeColor="text1"/>
                <w:sz w:val="24"/>
                <w:szCs w:val="24"/>
                <w14:textFill>
                  <w14:solidFill>
                    <w14:schemeClr w14:val="tx1"/>
                  </w14:solidFill>
                </w14:textFill>
              </w:rPr>
              <w:t>预</w:t>
            </w:r>
            <w:r>
              <w:rPr>
                <w:rFonts w:hint="eastAsia" w:ascii="仿宋_GB2312" w:hAnsi="仿宋_GB2312" w:eastAsia="仿宋_GB2312" w:cs="仿宋_GB2312"/>
                <w:bCs/>
                <w:color w:val="000000" w:themeColor="text1"/>
                <w:sz w:val="24"/>
                <w:szCs w:val="24"/>
                <w14:textFill>
                  <w14:solidFill>
                    <w14:schemeClr w14:val="tx1"/>
                  </w14:solidFill>
                </w14:textFill>
              </w:rPr>
              <w:t>处理设备设施、油炸设备、分选设备设施、</w:t>
            </w:r>
            <w:r>
              <w:rPr>
                <w:rFonts w:hint="eastAsia" w:ascii="仿宋_GB2312" w:hAnsi="仿宋_GB2312" w:eastAsia="仿宋_GB2312" w:cs="仿宋_GB2312"/>
                <w:color w:val="000000" w:themeColor="text1"/>
                <w:sz w:val="24"/>
                <w:szCs w:val="24"/>
                <w14:textFill>
                  <w14:solidFill>
                    <w14:schemeClr w14:val="tx1"/>
                  </w14:solidFill>
                </w14:textFill>
              </w:rPr>
              <w:t>包装设备设施和包装材料清洁消毒设备设施</w:t>
            </w:r>
            <w:r>
              <w:rPr>
                <w:rFonts w:hint="eastAsia" w:ascii="仿宋_GB2312" w:hAnsi="仿宋_GB2312" w:eastAsia="仿宋_GB2312" w:cs="仿宋_GB2312"/>
                <w:bCs/>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异物检测设备；</w:t>
            </w:r>
          </w:p>
          <w:p>
            <w:pPr>
              <w:keepNext w:val="0"/>
              <w:keepLines w:val="0"/>
              <w:pageBreakBefore w:val="0"/>
              <w:widowControl/>
              <w:kinsoku/>
              <w:wordWrap/>
              <w:overflowPunct/>
              <w:topLinePunct w:val="0"/>
              <w:autoSpaceDE/>
              <w:autoSpaceDN/>
              <w:bidi w:val="0"/>
              <w:adjustRightInd w:val="0"/>
              <w:snapToGrid w:val="0"/>
              <w:spacing w:line="360" w:lineRule="exact"/>
              <w:ind w:left="240" w:hanging="240" w:hangingChars="100"/>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2、非油炸常见设备设施：原料清洗设备设施、原料</w:t>
            </w:r>
            <w:r>
              <w:rPr>
                <w:rFonts w:hint="eastAsia" w:ascii="仿宋_GB2312" w:hAnsi="仿宋_GB2312" w:eastAsia="仿宋_GB2312" w:cs="仿宋_GB2312"/>
                <w:color w:val="000000" w:themeColor="text1"/>
                <w:sz w:val="24"/>
                <w:szCs w:val="24"/>
                <w14:textFill>
                  <w14:solidFill>
                    <w14:schemeClr w14:val="tx1"/>
                  </w14:solidFill>
                </w14:textFill>
              </w:rPr>
              <w:t>预</w:t>
            </w:r>
            <w:r>
              <w:rPr>
                <w:rFonts w:hint="eastAsia" w:ascii="仿宋_GB2312" w:hAnsi="仿宋_GB2312" w:eastAsia="仿宋_GB2312" w:cs="仿宋_GB2312"/>
                <w:bCs/>
                <w:color w:val="000000" w:themeColor="text1"/>
                <w:sz w:val="24"/>
                <w:szCs w:val="24"/>
                <w14:textFill>
                  <w14:solidFill>
                    <w14:schemeClr w14:val="tx1"/>
                  </w14:solidFill>
                </w14:textFill>
              </w:rPr>
              <w:t>处理设备设施、切割设备（需要时）、充气设备（需要时）、干燥设备、分选设备设施、</w:t>
            </w:r>
            <w:r>
              <w:rPr>
                <w:rFonts w:hint="eastAsia" w:ascii="仿宋_GB2312" w:hAnsi="仿宋_GB2312" w:eastAsia="仿宋_GB2312" w:cs="仿宋_GB2312"/>
                <w:color w:val="000000" w:themeColor="text1"/>
                <w:sz w:val="24"/>
                <w:szCs w:val="24"/>
                <w14:textFill>
                  <w14:solidFill>
                    <w14:schemeClr w14:val="tx1"/>
                  </w14:solidFill>
                </w14:textFill>
              </w:rPr>
              <w:t>包装设备设施和包装材料清洁消毒设备设施</w:t>
            </w:r>
            <w:r>
              <w:rPr>
                <w:rFonts w:hint="eastAsia" w:ascii="仿宋_GB2312" w:hAnsi="仿宋_GB2312" w:eastAsia="仿宋_GB2312" w:cs="仿宋_GB2312"/>
                <w:bCs/>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异物检测设备。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水果粉（粒）</w:t>
            </w:r>
          </w:p>
        </w:tc>
        <w:tc>
          <w:tcPr>
            <w:tcW w:w="7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ind w:left="240" w:hanging="240" w:hangingChars="100"/>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1、热风干燥常见设备设施：原料清洗设备设施、原料预处理设备设施、打浆设备（需要时）、热风干燥设施、粉碎设备、筛分设备、包装设备设施和包装材料清洁消毒设备设施、异物检测设备；</w:t>
            </w:r>
          </w:p>
          <w:p>
            <w:pPr>
              <w:keepNext w:val="0"/>
              <w:keepLines w:val="0"/>
              <w:pageBreakBefore w:val="0"/>
              <w:widowControl/>
              <w:kinsoku/>
              <w:wordWrap/>
              <w:overflowPunct/>
              <w:topLinePunct w:val="0"/>
              <w:autoSpaceDE/>
              <w:autoSpaceDN/>
              <w:bidi w:val="0"/>
              <w:adjustRightInd w:val="0"/>
              <w:snapToGrid w:val="0"/>
              <w:spacing w:line="360" w:lineRule="exact"/>
              <w:ind w:left="240" w:hanging="240" w:hangingChars="100"/>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2、冷冻干燥常见设备设施：原料清洗设备设施、原料预处理设备设施、打浆设备（需要时）、冷冻干燥设备、筛分设备、包装设备设施和包装材料清洁消毒设备设施、异物检测设备。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果酱</w:t>
            </w:r>
          </w:p>
        </w:tc>
        <w:tc>
          <w:tcPr>
            <w:tcW w:w="726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1、原料清洗设备设施；</w:t>
            </w:r>
          </w:p>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2、原料预处理设备（需要时）；</w:t>
            </w:r>
          </w:p>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3、熬煮浓缩设备；</w:t>
            </w:r>
          </w:p>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4、灌装设备；</w:t>
            </w:r>
          </w:p>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5、封口设备；</w:t>
            </w:r>
          </w:p>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6、杀菌设备；</w:t>
            </w:r>
          </w:p>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7、冷却设备；</w:t>
            </w:r>
          </w:p>
          <w:p>
            <w:pPr>
              <w:keepNext w:val="0"/>
              <w:keepLines w:val="0"/>
              <w:pageBreakBefore w:val="0"/>
              <w:widowControl/>
              <w:kinsoku/>
              <w:wordWrap/>
              <w:overflowPunct/>
              <w:topLinePunct w:val="0"/>
              <w:autoSpaceDE/>
              <w:autoSpaceDN/>
              <w:bidi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8、包装设备设施和包装材料清洁消毒设备设施；</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9、异物检测设备</w:t>
            </w:r>
            <w:r>
              <w:rPr>
                <w:rFonts w:hint="eastAsia" w:ascii="仿宋_GB2312" w:hAnsi="仿宋_GB2312" w:eastAsia="仿宋_GB2312" w:cs="仿宋_GB2312"/>
                <w:color w:val="000000" w:themeColor="text1"/>
                <w:sz w:val="24"/>
                <w:szCs w:val="24"/>
                <w:vertAlign w:val="superscript"/>
                <w14:textFill>
                  <w14:solidFill>
                    <w14:schemeClr w14:val="tx1"/>
                  </w14:solidFill>
                </w14:textFill>
              </w:rPr>
              <w:t>b</w:t>
            </w:r>
            <w:r>
              <w:rPr>
                <w:rFonts w:hint="eastAsia" w:ascii="仿宋_GB2312" w:hAnsi="仿宋_GB2312" w:eastAsia="仿宋_GB2312" w:cs="仿宋_GB2312"/>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83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ind w:left="898" w:leftChars="174" w:hanging="480" w:hangingChars="200"/>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注1：具备多功能的综合性设备设施，只要满足加工工艺要求，可以视为多台相关功能设备；</w:t>
            </w:r>
          </w:p>
          <w:p>
            <w:pPr>
              <w:keepNext w:val="0"/>
              <w:keepLines w:val="0"/>
              <w:pageBreakBefore w:val="0"/>
              <w:widowControl/>
              <w:kinsoku/>
              <w:wordWrap/>
              <w:overflowPunct/>
              <w:topLinePunct w:val="0"/>
              <w:autoSpaceDE/>
              <w:autoSpaceDN/>
              <w:bidi w:val="0"/>
              <w:spacing w:line="360" w:lineRule="exact"/>
              <w:ind w:left="960" w:leftChars="200" w:hanging="480" w:hanging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注2：按照传统工艺，用手工和半手工制作产品的，应当具备与产量、生产工艺等相适应的设备设施；</w:t>
            </w:r>
          </w:p>
          <w:p>
            <w:pPr>
              <w:keepNext w:val="0"/>
              <w:keepLines w:val="0"/>
              <w:pageBreakBefore w:val="0"/>
              <w:widowControl/>
              <w:kinsoku/>
              <w:wordWrap/>
              <w:overflowPunct/>
              <w:topLinePunct w:val="0"/>
              <w:autoSpaceDE/>
              <w:autoSpaceDN/>
              <w:bidi w:val="0"/>
              <w:spacing w:line="360" w:lineRule="exact"/>
              <w:ind w:left="960" w:leftChars="200" w:hanging="480" w:hanging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3：分装蜜饯、水果干的常见设备设施包括：包装材料清洁消毒设备设施、包装设备设施、异物检测设备等；</w:t>
            </w:r>
          </w:p>
          <w:p>
            <w:pPr>
              <w:keepNext w:val="0"/>
              <w:keepLines w:val="0"/>
              <w:pageBreakBefore w:val="0"/>
              <w:widowControl/>
              <w:kinsoku/>
              <w:wordWrap/>
              <w:overflowPunct/>
              <w:topLinePunct w:val="0"/>
              <w:autoSpaceDE/>
              <w:autoSpaceDN/>
              <w:bidi w:val="0"/>
              <w:spacing w:line="360" w:lineRule="exact"/>
              <w:ind w:left="960" w:leftChars="200" w:hanging="480" w:hanging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注4：本表所列设备设施为常见生产设备设施，可根据实际生产情况合理增加或减少。</w:t>
            </w:r>
          </w:p>
          <w:p>
            <w:pPr>
              <w:keepNext w:val="0"/>
              <w:keepLines w:val="0"/>
              <w:pageBreakBefore w:val="0"/>
              <w:widowControl/>
              <w:kinsoku/>
              <w:wordWrap/>
              <w:overflowPunct/>
              <w:topLinePunct w:val="0"/>
              <w:autoSpaceDE/>
              <w:autoSpaceDN/>
              <w:bidi w:val="0"/>
              <w:spacing w:line="360" w:lineRule="exact"/>
              <w:ind w:left="720" w:leftChars="200" w:hanging="240" w:hangingChars="1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superscript"/>
                <w14:textFill>
                  <w14:solidFill>
                    <w14:schemeClr w14:val="tx1"/>
                  </w14:solidFill>
                </w14:textFill>
              </w:rPr>
              <w:t>a、b</w:t>
            </w:r>
            <w:r>
              <w:rPr>
                <w:rFonts w:hint="eastAsia" w:ascii="仿宋_GB2312" w:hAnsi="仿宋_GB2312" w:eastAsia="仿宋_GB2312" w:cs="仿宋_GB2312"/>
                <w:color w:val="000000" w:themeColor="text1"/>
                <w:sz w:val="24"/>
                <w:szCs w:val="24"/>
                <w14:textFill>
                  <w14:solidFill>
                    <w14:schemeClr w14:val="tx1"/>
                  </w14:solidFill>
                </w14:textFill>
              </w:rPr>
              <w:t>果丹类、果糕类和果酱生产过程中，如果使用的玻璃制品工器具影响产品质量安全的，应当配备X光异物监控设备。</w:t>
            </w:r>
          </w:p>
        </w:tc>
      </w:tr>
    </w:tbl>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第十四条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与食品</w:t>
      </w:r>
      <w:r>
        <w:rPr>
          <w:rFonts w:hint="eastAsia" w:ascii="仿宋_GB2312" w:hAnsi="仿宋_GB2312" w:eastAsia="仿宋_GB2312" w:cs="仿宋_GB2312"/>
          <w:color w:val="000000" w:themeColor="text1"/>
          <w:kern w:val="0"/>
          <w:sz w:val="32"/>
          <w:szCs w:val="32"/>
          <w14:textFill>
            <w14:solidFill>
              <w14:schemeClr w14:val="tx1"/>
            </w14:solidFill>
          </w14:textFill>
        </w:rPr>
        <w:t>直接</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接触</w:t>
      </w:r>
      <w:r>
        <w:rPr>
          <w:rFonts w:hint="eastAsia" w:ascii="仿宋_GB2312" w:hAnsi="仿宋_GB2312" w:eastAsia="仿宋_GB2312" w:cs="仿宋_GB2312"/>
          <w:color w:val="000000" w:themeColor="text1"/>
          <w:kern w:val="0"/>
          <w:sz w:val="32"/>
          <w:szCs w:val="32"/>
          <w14:textFill>
            <w14:solidFill>
              <w14:schemeClr w14:val="tx1"/>
            </w14:solidFill>
          </w14:textFill>
        </w:rPr>
        <w:t>的设备设施及工器具应当采用无毒、无气味、不吸水、耐腐蚀、易清洁消毒、</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可</w:t>
      </w:r>
      <w:r>
        <w:rPr>
          <w:rFonts w:hint="eastAsia" w:ascii="仿宋_GB2312" w:hAnsi="仿宋_GB2312" w:eastAsia="仿宋_GB2312" w:cs="仿宋_GB2312"/>
          <w:color w:val="000000" w:themeColor="text1"/>
          <w:kern w:val="0"/>
          <w:sz w:val="32"/>
          <w:szCs w:val="32"/>
          <w14:textFill>
            <w14:solidFill>
              <w14:schemeClr w14:val="tx1"/>
            </w14:solidFill>
          </w14:textFill>
        </w:rPr>
        <w:t>反复清洗和消毒、不易孳生微生物、符合食品安全要求的材料制成。腌制、浸渍等容器的内壁和直接接触食品的覆压物应当具有不与物料发生化学反应、不吸附物料、不易脱落等特性。</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第十五条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供排水设施应当符合《食品安全国家标准 食品生产通用卫生规范》（GB 14881）和《通则》的相关规定。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第十六条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企业应当配备足够的食品、工器具和设备设施的专用清洁设施，必要时配备适宜的消毒设施，并采取措施避免清洁、消毒工器具带来的交叉污染。</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第十七条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准清洁作业区和清洁作业区应当具有环境消毒设施（如紫外线、臭氧等）。根据生产需要，安装空气过滤装置。</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第十八条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废弃物存放设施应当符合《食品安全国家标准 食品生产通用卫生规范》（GB 14881）和《通则》的相关规定。盛装废弃物的专用设施应当醒目、易于清洁、结构合理且不透水。企业应当在适当地点设置废弃物存放设施，并按照废弃物特性分类存放，显著标识，及时清理。</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第十九条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生产场所或生产车间入口处应当设置更衣室，必要时在特定作业区入口处可按照需要设置更衣室。</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生产车间入口处及车间内必要处，应当按照需要设置换鞋（穿戴鞋套）设施或工作鞋靴消毒设施。企业应当在清洁作业区入口处设置洗手、干手和消毒设施；如有需要，在作业区内适当位置加设洗手和（或）消毒设施；与消毒设施配套的水龙头其开关应当为非手动式。根据对食品加工人员清洁程度的要求，必要时设置风淋室、淋浴室等设施。</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符合下列条件之一的，可以按照准清洁作业区的要求执行：一是使用自带洁净室及洁净环境自动恢复功能的灌装设备；二是使用灌装和封盖（封口）均在无菌密闭环境下进行的灌装设备。</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第二十一条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进入作业区域的人员应当穿着工作服。企业应当根据水果制品的产品特点、生产工艺等要求配备工作服等，如衣、裤、鞋靴、帽、发网、口罩、围裙、套袖、手套等。</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第二十二条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通风设施应当符合《食品安全国家标准 食品生产通用卫生规范》（GB 14881）和《通则》的相关规定。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第二十三条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厂房内照明设施应当符合《食品安全国家标准 食品生产通用卫生规范》（GB 14881）和《通则》的相关规定。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第二十四条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企业应当根据水果制品生产的特点，配备适宜的加热、冷却、冷冻等设施，以及用于监测温度的设施；根据生产需要，可设置控制室温的设施。</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第二十五条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企业自行检验的，应当配备检验室。检验室应当布局合理，按照产品执行标准及检验管理制度中规定的检验项目，配备相应的检验设备设施和试剂。检验设备设施的数量、性能、精度等应当满足相应的检验要求。检验项目、检验方法修订或变更后，应及时配备相应的检验设备设施与试剂。</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检验设备设施应当与企业自行检验项目相对应，水果制品常规检验项目及常用检验设备设施见表4。</w:t>
      </w:r>
    </w:p>
    <w:p>
      <w:pPr>
        <w:spacing w:line="360" w:lineRule="atLeast"/>
        <w:jc w:val="center"/>
        <w:rPr>
          <w:rFonts w:hint="eastAsia" w:ascii="仿宋_GB2312" w:hAnsi="仿宋_GB2312" w:eastAsia="仿宋_GB2312" w:cs="仿宋_GB2312"/>
          <w:b/>
          <w:bCs/>
          <w:color w:val="000000" w:themeColor="text1"/>
          <w:sz w:val="28"/>
          <w:szCs w:val="28"/>
          <w14:textFill>
            <w14:solidFill>
              <w14:schemeClr w14:val="tx1"/>
            </w14:solidFill>
          </w14:textFill>
        </w:rPr>
      </w:pPr>
      <w:bookmarkStart w:id="4" w:name="_Toc83971199"/>
      <w:r>
        <w:rPr>
          <w:rFonts w:hint="eastAsia" w:ascii="仿宋_GB2312" w:hAnsi="仿宋_GB2312" w:eastAsia="仿宋_GB2312" w:cs="仿宋_GB2312"/>
          <w:b/>
          <w:bCs/>
          <w:color w:val="000000" w:themeColor="text1"/>
          <w:sz w:val="28"/>
          <w:szCs w:val="28"/>
          <w14:textFill>
            <w14:solidFill>
              <w14:schemeClr w14:val="tx1"/>
            </w14:solidFill>
          </w14:textFill>
        </w:rPr>
        <w:t>表4 水果制品常规检验项目及常用检验设备设施</w:t>
      </w:r>
    </w:p>
    <w:tbl>
      <w:tblPr>
        <w:tblStyle w:val="24"/>
        <w:tblW w:w="8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3"/>
        <w:gridCol w:w="1788"/>
        <w:gridCol w:w="5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4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产品类别</w:t>
            </w:r>
          </w:p>
        </w:tc>
        <w:tc>
          <w:tcPr>
            <w:tcW w:w="1788"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检验项目</w:t>
            </w:r>
          </w:p>
        </w:tc>
        <w:tc>
          <w:tcPr>
            <w:tcW w:w="565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检验设备设施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43" w:type="dxa"/>
            <w:vMerge w:val="restart"/>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蜜饯</w:t>
            </w: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感官</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净含量</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依据产品包装上的净含量配备相应精度的计量器具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二氧化硫</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分析天平（0.001 g）、滴定管（0.05 mL）、蒸馏装置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菌落总数、大肠菌群</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天平（0.1 g）、无菌室或超净工作台、微生物培养箱、高压灭菌锅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color w:val="000000" w:themeColor="text1"/>
                <w:sz w:val="24"/>
                <w:szCs w:val="24"/>
                <w14:textFill>
                  <w14:solidFill>
                    <w14:schemeClr w14:val="tx1"/>
                  </w14:solidFill>
                </w14:textFill>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其他（产品执行标准有要求时）</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按照检验方法标准要求配备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443" w:type="dxa"/>
            <w:vMerge w:val="restart"/>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水果干制品</w:t>
            </w: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感官</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净含量</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依据产品包装上的净含量配备相应精度的计量器具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水分</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分析天平（0.0001 g）、干燥箱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二氧化硫</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分析天平（0.001 g）、滴定管（0.05 mL）、蒸馏装置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酸价、过氧化值（油炸时）</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sz w:val="24"/>
                <w:szCs w:val="24"/>
              </w:rPr>
              <w:t>分析天平（0.001g）</w:t>
            </w:r>
            <w:r>
              <w:rPr>
                <w:rFonts w:hint="eastAsia" w:ascii="仿宋_GB2312" w:hAnsi="仿宋_GB2312" w:eastAsia="仿宋_GB2312" w:cs="仿宋_GB2312"/>
                <w:kern w:val="0"/>
                <w:sz w:val="24"/>
                <w:szCs w:val="24"/>
              </w:rPr>
              <w:t>、</w:t>
            </w:r>
            <w:r>
              <w:rPr>
                <w:rFonts w:hint="eastAsia" w:ascii="仿宋_GB2312" w:hAnsi="仿宋_GB2312" w:eastAsia="仿宋_GB2312" w:cs="仿宋_GB2312"/>
                <w:sz w:val="24"/>
                <w:szCs w:val="24"/>
              </w:rPr>
              <w:t>滴定管（0.05mL）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菌落总数、大肠菌群、霉菌和酵母菌（</w:t>
            </w:r>
            <w:r>
              <w:rPr>
                <w:rFonts w:hint="eastAsia" w:ascii="仿宋_GB2312" w:hAnsi="仿宋_GB2312" w:eastAsia="仿宋_GB2312" w:cs="仿宋_GB2312"/>
                <w:color w:val="000000" w:themeColor="text1"/>
                <w:sz w:val="24"/>
                <w:szCs w:val="24"/>
                <w14:textFill>
                  <w14:solidFill>
                    <w14:schemeClr w14:val="tx1"/>
                  </w14:solidFill>
                </w14:textFill>
              </w:rPr>
              <w:t>产品执行标准有要求时</w:t>
            </w:r>
            <w:r>
              <w:rPr>
                <w:rFonts w:hint="eastAsia" w:ascii="仿宋_GB2312" w:hAnsi="仿宋_GB2312" w:eastAsia="仿宋_GB2312" w:cs="仿宋_GB2312"/>
                <w:kern w:val="0"/>
                <w:sz w:val="24"/>
                <w:szCs w:val="24"/>
              </w:rPr>
              <w:t>）</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天平（0.1 g）、无菌室或超净工作台、微生物培养箱、高压灭菌锅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r>
              <w:rPr>
                <w:rFonts w:hint="eastAsia" w:ascii="仿宋_GB2312" w:hAnsi="仿宋_GB2312" w:eastAsia="仿宋_GB2312" w:cs="仿宋_GB2312"/>
                <w:color w:val="000000" w:themeColor="text1"/>
                <w:sz w:val="24"/>
                <w:szCs w:val="24"/>
                <w14:textFill>
                  <w14:solidFill>
                    <w14:schemeClr w14:val="tx1"/>
                  </w14:solidFill>
                </w14:textFill>
              </w:rPr>
              <w:t>产品执行标准有要求时</w:t>
            </w:r>
            <w:r>
              <w:rPr>
                <w:rFonts w:hint="eastAsia" w:ascii="仿宋_GB2312" w:hAnsi="仿宋_GB2312" w:eastAsia="仿宋_GB2312" w:cs="仿宋_GB2312"/>
                <w:kern w:val="0"/>
                <w:sz w:val="24"/>
                <w:szCs w:val="24"/>
              </w:rPr>
              <w:t>）</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按照检验方法标准的要求配备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443" w:type="dxa"/>
            <w:vMerge w:val="restart"/>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果酱</w:t>
            </w: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感官</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净含量</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依据产品包装上的净含量配备相应精度的计量器具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可溶性固形物</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折光仪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菌落总数、大肠菌群</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天平（0.1 g）、无菌室或超净工作台、微生物培养箱、高压灭菌锅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商业无菌（商业无菌工艺生产的果酱）</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themeColor="text1"/>
                <w:sz w:val="24"/>
                <w:szCs w:val="24"/>
                <w14:textFill>
                  <w14:solidFill>
                    <w14:schemeClr w14:val="tx1"/>
                  </w14:solidFill>
                </w14:textFill>
              </w:rPr>
              <w:t>天平（依据产品包装上的净含量配备相应精度的计量器具）、超净工作台、微生物培养箱、显微镜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443" w:type="dxa"/>
            <w:vMerge w:val="continue"/>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p>
        </w:tc>
        <w:tc>
          <w:tcPr>
            <w:tcW w:w="1788"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center"/>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其他（</w:t>
            </w:r>
            <w:r>
              <w:rPr>
                <w:rFonts w:hint="eastAsia" w:ascii="仿宋_GB2312" w:hAnsi="仿宋_GB2312" w:eastAsia="仿宋_GB2312" w:cs="仿宋_GB2312"/>
                <w:color w:val="000000" w:themeColor="text1"/>
                <w:sz w:val="24"/>
                <w:szCs w:val="24"/>
                <w14:textFill>
                  <w14:solidFill>
                    <w14:schemeClr w14:val="tx1"/>
                  </w14:solidFill>
                </w14:textFill>
              </w:rPr>
              <w:t>产品执行标准有要求时</w:t>
            </w:r>
            <w:r>
              <w:rPr>
                <w:rFonts w:hint="eastAsia" w:ascii="仿宋_GB2312" w:hAnsi="仿宋_GB2312" w:eastAsia="仿宋_GB2312" w:cs="仿宋_GB2312"/>
                <w:kern w:val="0"/>
                <w:sz w:val="24"/>
                <w:szCs w:val="24"/>
              </w:rPr>
              <w:t>）</w:t>
            </w:r>
          </w:p>
        </w:tc>
        <w:tc>
          <w:tcPr>
            <w:tcW w:w="5654" w:type="dxa"/>
            <w:vAlign w:val="center"/>
          </w:tcPr>
          <w:p>
            <w:pPr>
              <w:pStyle w:val="44"/>
              <w:keepNext w:val="0"/>
              <w:keepLines w:val="0"/>
              <w:pageBreakBefore w:val="0"/>
              <w:kinsoku/>
              <w:wordWrap/>
              <w:overflowPunct/>
              <w:topLinePunct w:val="0"/>
              <w:autoSpaceDE/>
              <w:autoSpaceDN/>
              <w:bidi w:val="0"/>
              <w:adjustRightInd/>
              <w:snapToGrid/>
              <w:spacing w:line="360" w:lineRule="exact"/>
              <w:ind w:firstLine="0" w:firstLineChars="0"/>
              <w:contextualSpacing/>
              <w:jc w:val="both"/>
              <w:textAlignment w:val="auto"/>
              <w:outlineLvl w:val="9"/>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按照检验方法标准的要求配备</w:t>
            </w:r>
          </w:p>
        </w:tc>
      </w:tr>
    </w:tbl>
    <w:p>
      <w:pPr>
        <w:keepNext w:val="0"/>
        <w:keepLines w:val="0"/>
        <w:pageBreakBefore w:val="0"/>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r>
        <w:rPr>
          <w:rFonts w:ascii="黑体" w:hAnsi="黑体" w:eastAsia="黑体"/>
          <w:color w:val="000000" w:themeColor="text1"/>
          <w:sz w:val="36"/>
          <w:szCs w:val="36"/>
          <w14:textFill>
            <w14:solidFill>
              <w14:schemeClr w14:val="tx1"/>
            </w14:solidFill>
          </w14:textFill>
        </w:rPr>
        <w:t>第四</w:t>
      </w:r>
      <w:r>
        <w:rPr>
          <w:rFonts w:hint="eastAsia" w:ascii="黑体" w:hAnsi="黑体" w:eastAsia="黑体"/>
          <w:color w:val="000000" w:themeColor="text1"/>
          <w:sz w:val="36"/>
          <w:szCs w:val="36"/>
          <w14:textFill>
            <w14:solidFill>
              <w14:schemeClr w14:val="tx1"/>
            </w14:solidFill>
          </w14:textFill>
        </w:rPr>
        <w:t xml:space="preserve">章 </w:t>
      </w:r>
      <w:r>
        <w:rPr>
          <w:rFonts w:ascii="黑体" w:hAnsi="黑体" w:eastAsia="黑体"/>
          <w:color w:val="000000" w:themeColor="text1"/>
          <w:sz w:val="36"/>
          <w:szCs w:val="36"/>
          <w14:textFill>
            <w14:solidFill>
              <w14:schemeClr w14:val="tx1"/>
            </w14:solidFill>
          </w14:textFill>
        </w:rPr>
        <w:t>设备布局和工艺流程</w:t>
      </w:r>
      <w:bookmarkEnd w:id="4"/>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第二十六条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生产设备布局应当符合《食品安全国家标准 食品生产通用卫生规范》（GB 14881）和《通则》的相关规定，符合生产工艺需要，便于操作、清洁、维护。</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第二十七条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水果制品基本生产工艺流程及关键控制环节详见表5。</w:t>
      </w:r>
    </w:p>
    <w:p>
      <w:pPr>
        <w:pageBreakBefore w:val="0"/>
        <w:kinsoku/>
        <w:wordWrap/>
        <w:overflowPunct/>
        <w:topLinePunct w:val="0"/>
        <w:autoSpaceDE/>
        <w:autoSpaceDN/>
        <w:bidi w:val="0"/>
        <w:spacing w:line="594" w:lineRule="exact"/>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表5 水果制品基本生产工艺流程及关键控制环节</w:t>
      </w:r>
    </w:p>
    <w:tbl>
      <w:tblPr>
        <w:tblStyle w:val="23"/>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001"/>
        <w:gridCol w:w="3325"/>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blHeader/>
          <w:jc w:val="center"/>
        </w:trPr>
        <w:tc>
          <w:tcPr>
            <w:tcW w:w="145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产品类型</w:t>
            </w: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基本工艺流程</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关键控制环节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jc w:val="center"/>
        </w:trPr>
        <w:tc>
          <w:tcPr>
            <w:tcW w:w="45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蜜饯</w:t>
            </w:r>
          </w:p>
        </w:tc>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蜜饯类凉果类果脯类话化类</w:t>
            </w: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原料验收→原料预处理→配料→腌制（或不腌制）→干燥（或不干燥）→冷却（或不冷却）→杀菌（或不杀菌）→包装→在线或成品异物检测→成品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原料验收：原料应当符合相关规定；</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配料：食品添加剂的使用；</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腌制和干燥（需要时）：腌</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制和</w:t>
            </w:r>
            <w:r>
              <w:rPr>
                <w:rFonts w:hint="eastAsia" w:ascii="仿宋_GB2312" w:hAnsi="仿宋_GB2312" w:eastAsia="仿宋_GB2312" w:cs="仿宋_GB2312"/>
                <w:color w:val="000000" w:themeColor="text1"/>
                <w:sz w:val="24"/>
                <w:szCs w:val="24"/>
                <w14:textFill>
                  <w14:solidFill>
                    <w14:schemeClr w14:val="tx1"/>
                  </w14:solidFill>
                </w14:textFill>
              </w:rPr>
              <w:t>干燥工艺控制参数；</w:t>
            </w:r>
          </w:p>
          <w:p>
            <w:pPr>
              <w:keepNext w:val="0"/>
              <w:keepLines w:val="0"/>
              <w:pageBreakBefore w:val="0"/>
              <w:widowControl/>
              <w:kinsoku/>
              <w:wordWrap/>
              <w:overflowPunct/>
              <w:topLinePunct w:val="0"/>
              <w:autoSpaceDE/>
              <w:autoSpaceDN/>
              <w:bidi w:val="0"/>
              <w:adjustRightInd w:val="0"/>
              <w:snapToGrid w:val="0"/>
              <w:spacing w:line="360" w:lineRule="exact"/>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5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果丹类</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果糕类</w:t>
            </w: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打浆（或打粉）</w:t>
            </w:r>
            <w:r>
              <w:rPr>
                <w:rFonts w:hint="eastAsia" w:ascii="仿宋_GB2312" w:hAnsi="仿宋_GB2312" w:eastAsia="仿宋_GB2312" w:cs="仿宋_GB2312"/>
                <w:color w:val="000000" w:themeColor="text1"/>
                <w:sz w:val="24"/>
                <w:szCs w:val="24"/>
                <w14:textFill>
                  <w14:solidFill>
                    <w14:schemeClr w14:val="tx1"/>
                  </w14:solidFill>
                </w14:textFill>
              </w:rPr>
              <w:t>→配料→</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浓缩（或不浓缩）</w:t>
            </w:r>
            <w:r>
              <w:rPr>
                <w:rFonts w:hint="eastAsia" w:ascii="仿宋_GB2312" w:hAnsi="仿宋_GB2312" w:eastAsia="仿宋_GB2312" w:cs="仿宋_GB2312"/>
                <w:color w:val="000000" w:themeColor="text1"/>
                <w:sz w:val="24"/>
                <w:szCs w:val="24"/>
                <w14:textFill>
                  <w14:solidFill>
                    <w14:schemeClr w14:val="tx1"/>
                  </w14:solidFill>
                </w14:textFill>
              </w:rPr>
              <w:t>→干燥（或不干燥）→冷却→在线或成品异物检测→成品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1、原料验收：原料应当符合相关规定；</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2、配料：食品添加剂的使用；</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3、浓缩（需要时）：浓缩工艺控制参数；</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4、干燥（需要时）：干燥工艺控制参数；</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458"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水果干制品</w:t>
            </w:r>
          </w:p>
        </w:tc>
        <w:tc>
          <w:tcPr>
            <w:tcW w:w="100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水果干</w:t>
            </w: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自然干燥水果干：</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原料验收→原料预处理→晾晒→包装→在线或成品异物检测→成品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1、原料验收：原料应当符合相关规定；</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2、原料预处理：食品添加剂的使用；</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3、晾晒：晾晒工艺控制参数；</w:t>
            </w:r>
          </w:p>
          <w:p>
            <w:pPr>
              <w:pStyle w:val="32"/>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5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0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热风干燥水果干：</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原料验收→原料预处理→热风干燥→回软（或不回软）→复烘（或不复烘）→冷却→压块（或不压块）→包装→</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在线或成品异物检测</w:t>
            </w:r>
            <w:r>
              <w:rPr>
                <w:rFonts w:hint="eastAsia" w:ascii="仿宋_GB2312" w:hAnsi="仿宋_GB2312" w:eastAsia="仿宋_GB2312" w:cs="仿宋_GB2312"/>
                <w:color w:val="000000" w:themeColor="text1"/>
                <w:sz w:val="24"/>
                <w:szCs w:val="24"/>
                <w14:textFill>
                  <w14:solidFill>
                    <w14:schemeClr w14:val="tx1"/>
                  </w14:solidFill>
                </w14:textFill>
              </w:rPr>
              <w:t>→成品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1、原料验收：原料应当符合相关规定；</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2、原料预处理：食品添加剂的使用；</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3、热风干燥：热风干燥工艺控制参数；</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jc w:val="center"/>
        </w:trPr>
        <w:tc>
          <w:tcPr>
            <w:tcW w:w="45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0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冷冻干燥水果干：</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原料验收→原料预处理→冷冻干燥→包装→在线或成品异物检测→成品</w:t>
            </w:r>
            <w:r>
              <w:rPr>
                <w:rFonts w:hint="eastAsia" w:ascii="仿宋_GB2312" w:hAnsi="仿宋_GB2312" w:eastAsia="仿宋_GB2312" w:cs="仿宋_GB2312"/>
                <w:color w:val="000000" w:themeColor="text1"/>
                <w:sz w:val="24"/>
                <w:szCs w:val="24"/>
                <w14:textFill>
                  <w14:solidFill>
                    <w14:schemeClr w14:val="tx1"/>
                  </w14:solidFill>
                </w14:textFill>
              </w:rPr>
              <w:tab/>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1、原料验收：原料应</w:t>
            </w:r>
            <w:r>
              <w:rPr>
                <w:rFonts w:hint="eastAsia" w:ascii="仿宋_GB2312" w:hAnsi="仿宋_GB2312" w:eastAsia="仿宋_GB2312" w:cs="仿宋_GB2312"/>
                <w:color w:val="000000" w:themeColor="text1"/>
                <w:sz w:val="24"/>
                <w:szCs w:val="24"/>
                <w:lang w:eastAsia="zh-CN"/>
                <w14:textFill>
                  <w14:solidFill>
                    <w14:schemeClr w14:val="tx1"/>
                  </w14:solidFill>
                </w14:textFill>
              </w:rPr>
              <w:t>当</w:t>
            </w:r>
            <w:r>
              <w:rPr>
                <w:rFonts w:hint="eastAsia" w:ascii="仿宋_GB2312" w:hAnsi="仿宋_GB2312" w:eastAsia="仿宋_GB2312" w:cs="仿宋_GB2312"/>
                <w:color w:val="000000" w:themeColor="text1"/>
                <w:sz w:val="24"/>
                <w:szCs w:val="24"/>
                <w14:textFill>
                  <w14:solidFill>
                    <w14:schemeClr w14:val="tx1"/>
                  </w14:solidFill>
                </w14:textFill>
              </w:rPr>
              <w:t>符合相关规定</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2、原料预处理：食品添加剂的使用</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3、冷冻干燥：真空度、时间等参数</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5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01" w:type="dxa"/>
            <w:vMerge w:val="restart"/>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水果脆</w:t>
            </w: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油炸水果脆：</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原料验收→原料预处理→浸渍(或不浸渍)→油炸→脱油（或不脱油）→调味（或不调味）→冷却（或不冷却）→包装→在线或成品异物检测→成品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原料应当符合相关规定；</w:t>
            </w:r>
          </w:p>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2、浸渍和调味（需要时）：食品添加剂的使用；</w:t>
            </w:r>
          </w:p>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3、油炸：油炸工艺控制参数；</w:t>
            </w:r>
          </w:p>
          <w:p>
            <w:pPr>
              <w:pStyle w:val="32"/>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4、在线或成品异物检测：防止产品中混入金属碎片等异物。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jc w:val="center"/>
        </w:trPr>
        <w:tc>
          <w:tcPr>
            <w:tcW w:w="45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01"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非油炸水果脆：</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原料验收→原料预处理→浸渍(或不浸渍)→干燥（非油炸）→调味（或不调味）→冷却（或不冷却）→包装→</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在线或成品异物检测</w:t>
            </w:r>
            <w:r>
              <w:rPr>
                <w:rFonts w:hint="eastAsia" w:ascii="仿宋_GB2312" w:hAnsi="仿宋_GB2312" w:eastAsia="仿宋_GB2312" w:cs="仿宋_GB2312"/>
                <w:color w:val="000000" w:themeColor="text1"/>
                <w:sz w:val="24"/>
                <w:szCs w:val="24"/>
                <w14:textFill>
                  <w14:solidFill>
                    <w14:schemeClr w14:val="tx1"/>
                  </w14:solidFill>
                </w14:textFill>
              </w:rPr>
              <w:t>→成品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1、原料验收：原料应当符合相关规定；</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2、原料预处理和浸渍（需要时）：食品添加剂的使用；</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3、干燥（非油炸）：干燥（非油炸）工艺控制参数；</w:t>
            </w:r>
          </w:p>
          <w:p>
            <w:pPr>
              <w:pStyle w:val="32"/>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45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01"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水果粉（粒）</w:t>
            </w: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热风干燥水果粉（粒）：</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原料验收→原料预处理→切分（或打浆）→热风干燥→粉碎（或不粉碎）→过筛→包装→</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在线或成品异物检测</w:t>
            </w:r>
            <w:r>
              <w:rPr>
                <w:rFonts w:hint="eastAsia" w:ascii="仿宋_GB2312" w:hAnsi="仿宋_GB2312" w:eastAsia="仿宋_GB2312" w:cs="仿宋_GB2312"/>
                <w:color w:val="000000" w:themeColor="text1"/>
                <w:sz w:val="24"/>
                <w:szCs w:val="24"/>
                <w14:textFill>
                  <w14:solidFill>
                    <w14:schemeClr w14:val="tx1"/>
                  </w14:solidFill>
                </w14:textFill>
              </w:rPr>
              <w:t>→成品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1、原料验收：原料应当符合相关规定；</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2、原料预处理：食品添加剂的使用；</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3、热风干燥：热风干燥工艺控制参数；</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4、过筛：筛网目数；</w:t>
            </w:r>
          </w:p>
          <w:p>
            <w:pPr>
              <w:pStyle w:val="32"/>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7" w:hRule="atLeast"/>
          <w:jc w:val="center"/>
        </w:trPr>
        <w:tc>
          <w:tcPr>
            <w:tcW w:w="458"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001"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冷冻干燥水果粉（粒）：</w:t>
            </w:r>
          </w:p>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原料验收→原料预处理→切分（或打浆）→冷冻干燥→粉碎（或不粉碎）→过筛→包装→</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在线或成品异物检测</w:t>
            </w:r>
            <w:r>
              <w:rPr>
                <w:rFonts w:hint="eastAsia" w:ascii="仿宋_GB2312" w:hAnsi="仿宋_GB2312" w:eastAsia="仿宋_GB2312" w:cs="仿宋_GB2312"/>
                <w:color w:val="000000" w:themeColor="text1"/>
                <w:sz w:val="24"/>
                <w:szCs w:val="24"/>
                <w14:textFill>
                  <w14:solidFill>
                    <w14:schemeClr w14:val="tx1"/>
                  </w14:solidFill>
                </w14:textFill>
              </w:rPr>
              <w:t>→成品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1、原料验收：原料应当符合相关规定；</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2、原料预处理：食品添加剂的使用；</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3、冷冻干燥：冷冻干燥工艺控制参数；</w:t>
            </w:r>
          </w:p>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4、过筛：筛网目数；</w:t>
            </w:r>
          </w:p>
          <w:p>
            <w:pPr>
              <w:pStyle w:val="32"/>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5、在线或成品异物检测：防止产品中混入金属碎片等异物。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459" w:type="dxa"/>
            <w:gridSpan w:val="2"/>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ind w:firstLine="361" w:firstLineChars="15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果酱</w:t>
            </w:r>
          </w:p>
        </w:tc>
        <w:tc>
          <w:tcPr>
            <w:tcW w:w="332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val="0"/>
              <w:snapToGrid w:val="0"/>
              <w:spacing w:after="200"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原料预处理</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打浆（或不打浆）</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配料</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加热浓缩</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灌装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杀菌（或不杀菌）</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冷却</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在线或成品异物检测</w:t>
            </w:r>
            <w:r>
              <w:rPr>
                <w:rFonts w:hint="eastAsia" w:ascii="仿宋_GB2312" w:hAnsi="仿宋_GB2312" w:eastAsia="仿宋_GB2312" w:cs="仿宋_GB2312"/>
                <w:color w:val="000000" w:themeColor="text1"/>
                <w:sz w:val="24"/>
                <w:szCs w:val="24"/>
                <w14:textFill>
                  <w14:solidFill>
                    <w14:schemeClr w14:val="tx1"/>
                  </w14:solidFill>
                </w14:textFill>
              </w:rPr>
              <w:t>→成品</w:t>
            </w:r>
          </w:p>
        </w:tc>
        <w:tc>
          <w:tcPr>
            <w:tcW w:w="413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textAlignment w:val="auto"/>
              <w:outlineLvl w:val="9"/>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1、原料验收：原料应当符合相关规定；</w:t>
            </w:r>
          </w:p>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2、配料：食品添加剂的使用；</w:t>
            </w:r>
          </w:p>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3、加热浓缩</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浓缩工艺控制参数；</w:t>
            </w:r>
          </w:p>
          <w:p>
            <w:pPr>
              <w:keepNext w:val="0"/>
              <w:keepLines w:val="0"/>
              <w:pageBreakBefore w:val="0"/>
              <w:widowControl/>
              <w:kinsoku/>
              <w:wordWrap/>
              <w:overflowPunct/>
              <w:topLinePunct w:val="0"/>
              <w:autoSpaceDE/>
              <w:autoSpaceDN/>
              <w:bidi w:val="0"/>
              <w:adjustRightInd w:val="0"/>
              <w:snapToGrid w:val="0"/>
              <w:spacing w:line="360" w:lineRule="exact"/>
              <w:textAlignment w:val="auto"/>
              <w:outlineLvl w:val="9"/>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4、杀菌（需要时）：杀菌工艺控制参数；</w:t>
            </w:r>
          </w:p>
          <w:p>
            <w:pPr>
              <w:pStyle w:val="32"/>
              <w:keepNext w:val="0"/>
              <w:keepLines w:val="0"/>
              <w:pageBreakBefore w:val="0"/>
              <w:widowControl/>
              <w:kinsoku/>
              <w:wordWrap/>
              <w:overflowPunct/>
              <w:topLinePunct w:val="0"/>
              <w:autoSpaceDE/>
              <w:autoSpaceDN/>
              <w:bidi w:val="0"/>
              <w:adjustRightInd w:val="0"/>
              <w:snapToGrid w:val="0"/>
              <w:spacing w:line="360" w:lineRule="exact"/>
              <w:ind w:firstLine="0" w:firstLineChars="0"/>
              <w:jc w:val="left"/>
              <w:textAlignment w:val="auto"/>
              <w:outlineLvl w:val="9"/>
              <w:rPr>
                <w:rFonts w:hint="eastAsia" w:ascii="仿宋_GB2312" w:hAnsi="仿宋_GB2312" w:eastAsia="仿宋_GB2312" w:cs="仿宋_GB2312"/>
                <w:color w:val="000000" w:themeColor="text1"/>
                <w:kern w:val="0"/>
                <w:sz w:val="24"/>
                <w:szCs w:val="24"/>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5、在线或成品异物检测：防止产品中混入金属碎片等异物。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spacing w:line="360" w:lineRule="exact"/>
              <w:ind w:firstLine="480" w:firstLineChars="200"/>
              <w:jc w:val="both"/>
              <w:textAlignment w:val="auto"/>
              <w:outlineLvl w:val="9"/>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eastAsia="zh-CN"/>
                <w14:textFill>
                  <w14:solidFill>
                    <w14:schemeClr w14:val="tx1"/>
                  </w14:solidFill>
                </w14:textFill>
              </w:rPr>
              <w:t>本表所列生产工艺为基本生产工艺，企业可根据实际工艺调整相应流程。</w:t>
            </w:r>
          </w:p>
          <w:p>
            <w:pPr>
              <w:keepNext w:val="0"/>
              <w:keepLines w:val="0"/>
              <w:pageBreakBefore w:val="0"/>
              <w:widowControl/>
              <w:kinsoku/>
              <w:wordWrap/>
              <w:overflowPunct/>
              <w:topLinePunct w:val="0"/>
              <w:autoSpaceDE/>
              <w:autoSpaceDN/>
              <w:bidi w:val="0"/>
              <w:spacing w:line="360" w:lineRule="exact"/>
              <w:ind w:firstLine="480" w:firstLineChars="200"/>
              <w:jc w:val="both"/>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企业应当根据实际生产过程中的食品安全风险调整、增减关键控制环节。</w:t>
            </w:r>
          </w:p>
        </w:tc>
      </w:tr>
    </w:tbl>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bookmarkStart w:id="5" w:name="_Toc83971200"/>
      <w:r>
        <w:rPr>
          <w:rFonts w:ascii="黑体" w:hAnsi="黑体" w:eastAsia="黑体"/>
          <w:color w:val="000000" w:themeColor="text1"/>
          <w:sz w:val="36"/>
          <w:szCs w:val="36"/>
          <w14:textFill>
            <w14:solidFill>
              <w14:schemeClr w14:val="tx1"/>
            </w14:solidFill>
          </w14:textFill>
        </w:rPr>
        <w:t>第五</w:t>
      </w:r>
      <w:r>
        <w:rPr>
          <w:rFonts w:hint="eastAsia" w:ascii="黑体" w:hAnsi="黑体" w:eastAsia="黑体"/>
          <w:color w:val="000000" w:themeColor="text1"/>
          <w:sz w:val="36"/>
          <w:szCs w:val="36"/>
          <w14:textFill>
            <w14:solidFill>
              <w14:schemeClr w14:val="tx1"/>
            </w14:solidFill>
          </w14:textFill>
        </w:rPr>
        <w:t xml:space="preserve">章 </w:t>
      </w:r>
      <w:r>
        <w:rPr>
          <w:rFonts w:ascii="黑体" w:hAnsi="黑体" w:eastAsia="黑体"/>
          <w:color w:val="000000" w:themeColor="text1"/>
          <w:sz w:val="36"/>
          <w:szCs w:val="36"/>
          <w14:textFill>
            <w14:solidFill>
              <w14:schemeClr w14:val="tx1"/>
            </w14:solidFill>
          </w14:textFill>
        </w:rPr>
        <w:t>人员管理</w:t>
      </w:r>
      <w:bookmarkEnd w:id="5"/>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第二十八条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配备与生产规模和生产能力相适应的食品安全管理人员和食品安全专业技术人员，明确食品安全管理人员和食品安全专业技术人员的职责。食品安全管理人员和食品安全专业技术人员应当具有相应的专业知识和食品安全管理意识。食品检验人员数量、能力应当满足企业检验的要求。</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第二十九条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人员培训应当符合《食品安全国家标准 食品生产通用卫生规范》（GB 14881）和《通则》的相关规定。企业应当根据岗位的不同要求制定年度培训计划，开展培训、考核工作并保存记录。食品安全相关法律、法规、标准更新时，应当及时开展培训和考核。</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建立从业人员健康管理制度。从事接触直接入口食品工作的食品生产人员应当每年进行健康检查，取得健康证明后方可上岗工作。明确患有国务院卫生行政部门规定的有碍食品安全疾病的或有明显皮肤损伤未愈合的人员，不得从事接触直接入口食品的工作。</w:t>
      </w:r>
    </w:p>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bookmarkStart w:id="6" w:name="_Toc83971201"/>
      <w:r>
        <w:rPr>
          <w:rFonts w:ascii="黑体" w:hAnsi="黑体" w:eastAsia="黑体"/>
          <w:color w:val="000000" w:themeColor="text1"/>
          <w:sz w:val="36"/>
          <w:szCs w:val="36"/>
          <w14:textFill>
            <w14:solidFill>
              <w14:schemeClr w14:val="tx1"/>
            </w14:solidFill>
          </w14:textFill>
        </w:rPr>
        <w:t>第六</w:t>
      </w:r>
      <w:r>
        <w:rPr>
          <w:rFonts w:hint="eastAsia" w:ascii="黑体" w:hAnsi="黑体" w:eastAsia="黑体"/>
          <w:color w:val="000000" w:themeColor="text1"/>
          <w:sz w:val="36"/>
          <w:szCs w:val="36"/>
          <w14:textFill>
            <w14:solidFill>
              <w14:schemeClr w14:val="tx1"/>
            </w14:solidFill>
          </w14:textFill>
        </w:rPr>
        <w:t xml:space="preserve">章 </w:t>
      </w:r>
      <w:r>
        <w:rPr>
          <w:rFonts w:ascii="黑体" w:hAnsi="黑体" w:eastAsia="黑体"/>
          <w:color w:val="000000" w:themeColor="text1"/>
          <w:sz w:val="36"/>
          <w:szCs w:val="36"/>
          <w14:textFill>
            <w14:solidFill>
              <w14:schemeClr w14:val="tx1"/>
            </w14:solidFill>
          </w14:textFill>
        </w:rPr>
        <w:t>管理制度</w:t>
      </w:r>
      <w:bookmarkEnd w:id="6"/>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第三十一条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企业应当建立食品原料、食品添加剂和食品相关产品进货查验制度：</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（一）建立食品原料、食品添加剂和食品相关产品的采购管理制度，保证食品原料、食品添加剂和食品相关产品符合国家法律法规和食品安全国家标准等规定，并经企业相关部门批准后方可采购。</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（二）建立食品原料、食品添加剂和食品相关产品供应商审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核制度，对食品原料、食品添加剂和食品相关产品供应商进行审核。</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采用进口食品原料、食品添加剂和食品相关产品的企业，应当审核进口供应商、贸易商的资质证明文件、质量标准、每批产品的相关合格证明和检验报告等。</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建立食品原料、食品添加剂和食品相关产品进货查验记录制度，如实记录食品原料、食品添加剂和食品相关产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第三十二条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企业应当建立健全并执行下列生产过程控制管理制度：</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水果制品生产工艺控制制度。生产蜜饯应当制定原料预处理、配料、腌制（需要时）、打浆/打粉（需要时）、干燥（需要时）、冷却（需要时）、浓缩（需要时）、杀菌（需要时）、包装、在线或成品异物检测等生产工艺文件和生产工艺关键参数控制记录制度；生产水果干制品应当制定原料预处理、切分（需要时）、浸渍（需要时）、晾晒（需要时）、干燥（需要时）、油炸（需要时）、调味（需要时）、脱油（需要时）、回软（需要时）、压块（需要时）、粉碎（需要时）、过筛（需要时）、杀菌（需要时）、冷却（需要时）、包装、在线或成品异物检测等生产工艺文件和生产工艺关键参数控制记录制度；生产果酱应当制定原料预处理、配料、打浆（需要时）、加热浓缩、灌装、杀菌（需要时）、冷却、在线或成品异物检测等生产工艺文件和生产工艺关键参数控制记录制度。</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冷冻原料解冻时，应当控制解冻条件，防止原料腐败变质。</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称量、领料和投料控制制度。称量过程应当保证物料种类、数量与产品配方的要求一致，建立食品原料、食品添加剂和食品相关产品领用记录。食品原料、食品添加剂和食品相关产品领用应当遵照“先进先出”或“效期先出”的原则执行，投料前对物料名称、数量等信息进行核对，并按照工艺文件规定的投料顺序进行投料。</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（三）微生物监控制度。企业应当按照《食品安全国家标准 食品生产通用卫生规范》（GB 14881）附录A的要求（生产蜜饯还应当按照《食品安全国家标准 蜜饯生产卫生规范》（GB 8956）附录A的要求），结合生产工艺及相关产品标准要求，制定生产过程的微生物监控计划。</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（四）生产用水制度。生产用水应当符合《生活饮用水卫生标准》（GB 5749）的相关规定，对生产用水水质有特殊要求的还应当符合相关规定。间接冷却水、锅炉用水等生产用水的水质应当符合相关规定。</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（五）人员卫生管理制度。人员卫生管理制度应当符合《食品安全国家标准 食品生产通用卫生规范》（GB 14881）</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中关于</w:t>
      </w:r>
      <w:r>
        <w:rPr>
          <w:rFonts w:hint="eastAsia" w:ascii="仿宋_GB2312" w:hAnsi="仿宋_GB2312" w:eastAsia="仿宋_GB2312" w:cs="仿宋_GB2312"/>
          <w:color w:val="000000" w:themeColor="text1"/>
          <w:kern w:val="0"/>
          <w:sz w:val="32"/>
          <w:szCs w:val="32"/>
          <w14:textFill>
            <w14:solidFill>
              <w14:schemeClr w14:val="tx1"/>
            </w14:solidFill>
          </w14:textFill>
        </w:rPr>
        <w:t>食品加工人员卫生要求。蜜饯生产工人下腌制池取腌制物或在池边工作时,应穿着清洁的防水衣裤及鞋;所使用的防护设备也应保持清洁。</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（六）产品防护制度。采取适当措施，防止在生产过程中食品被污染等情况。</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（七）清洁、消毒及清洁、消毒用具管理制度。明确对环境、设备设施、工器具等清洁、消毒和监控，清洁、消毒前后的工器具应当分开放置、妥善保管，避免交叉污染。</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（八）生产设备管理制度。明确设备使用、清洁、维护、维修等操作规程以及设备校准制度，并保存相应记录。设备台账、说明书等应当齐全、完整。</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（九）检验设备管理制度。明确检验设备台账及设备使用记录，定期检定/校准、维护检验设备和设施，保持检验设备的有效运行。</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第三十三条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建立食品原料、半成品、成品、食品添加剂和食品相关产品的贮存、运输和交付管理制度。根据食品原料、半成品、成品、食品添加剂、食品相关产品的特点和卫生要求，选择适宜的运输和贮存条件；食品原料、半成品、成品、食品添加剂和食品相关产品应当由专人管理，定期检查并及时清理变质或超过保质期的食品原料、半成品、成品、食品添加剂和食品相关产品；根据生产特点、产品特性及进货方要求等，明确交付相关要求。</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第三十四条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企业应当建立检验管理制度。明确食品原料检验、过程控制检验、产品出厂检验等管理要求。</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（一）食品原料检验管理制度。加工前进行感官检验，必要时应进行实验室检验。对无法提供合格证明的食品原料，应当按照相应的食品安全标准自行检验或委托具备相应资质的食品检验机构进行检验。</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（二）过程控制检验管理制度。根据生产过程控制要求，应当设立监控过程质量安全的检验管理制度，对半成品的质量安全情况进行监控。</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三）产品出厂检验管理制度。当执行标准明确列明出厂检验要求及项目时，应当按照标准规定执行；当执行标准未列明出厂检验要求时，企业应当制定产品出厂检验相关规程，明确产品出厂检验要求、项目和留样等。</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蜜饯出厂检验包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括但不限于</w:t>
      </w:r>
      <w:r>
        <w:rPr>
          <w:rFonts w:hint="eastAsia" w:ascii="仿宋_GB2312" w:hAnsi="仿宋_GB2312" w:eastAsia="仿宋_GB2312" w:cs="仿宋_GB2312"/>
          <w:color w:val="000000" w:themeColor="text1"/>
          <w:kern w:val="0"/>
          <w:sz w:val="32"/>
          <w:szCs w:val="32"/>
          <w14:textFill>
            <w14:solidFill>
              <w14:schemeClr w14:val="tx1"/>
            </w14:solidFill>
          </w14:textFill>
        </w:rPr>
        <w:t>以下项目：感官指标、净含量、二氧化硫残留量、菌落总数、大肠菌群</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水果干制品出厂检验包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括但不限于</w:t>
      </w:r>
      <w:r>
        <w:rPr>
          <w:rFonts w:hint="eastAsia" w:ascii="仿宋_GB2312" w:hAnsi="仿宋_GB2312" w:eastAsia="仿宋_GB2312" w:cs="仿宋_GB2312"/>
          <w:color w:val="000000" w:themeColor="text1"/>
          <w:kern w:val="0"/>
          <w:sz w:val="32"/>
          <w:szCs w:val="32"/>
          <w14:textFill>
            <w14:solidFill>
              <w14:schemeClr w14:val="tx1"/>
            </w14:solidFill>
          </w14:textFill>
        </w:rPr>
        <w:t>以下项目：感官指标、净含量、水分、酸价（油炸）、过氧化值（油炸）、二氧化硫残留量、菌落总数（标准有要求时）、大肠菌群（标准有要求时）、霉菌和酵母菌（标准有要求时）</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果酱出厂检验包</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括但不限于</w:t>
      </w:r>
      <w:r>
        <w:rPr>
          <w:rFonts w:hint="eastAsia" w:ascii="仿宋_GB2312" w:hAnsi="仿宋_GB2312" w:eastAsia="仿宋_GB2312" w:cs="仿宋_GB2312"/>
          <w:color w:val="000000" w:themeColor="text1"/>
          <w:kern w:val="0"/>
          <w:sz w:val="32"/>
          <w:szCs w:val="32"/>
          <w14:textFill>
            <w14:solidFill>
              <w14:schemeClr w14:val="tx1"/>
            </w14:solidFill>
          </w14:textFill>
        </w:rPr>
        <w:t>以下项目：感官指标、净含量、可溶性固形物、菌落总数（商业无菌工艺生产的除外）、大肠菌群（商业无菌工艺生产的除外）、商业无菌（商业无菌工艺生产的）</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等</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产品出厂检验可以自行检验或者委托具有检验资质的第三方检测机构进行检验。企业自行检验的，应当具备相应的检验能力。</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产品出厂检验为自行检验的，可以采用快速检测等非标方法和设备，定期与国家标准规定的检验方法比对或者验证，确保非标方法检测结果的准确性。非标方法检测结果显示异常时，应当使用国家标准规定的检验方法进行确认。</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企业检验制度应当规定产品全项检验的频次，</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通常情况下</w:t>
      </w:r>
      <w:r>
        <w:rPr>
          <w:rFonts w:hint="eastAsia" w:ascii="仿宋_GB2312" w:hAnsi="仿宋_GB2312" w:eastAsia="仿宋_GB2312" w:cs="仿宋_GB2312"/>
          <w:color w:val="000000" w:themeColor="text1"/>
          <w:kern w:val="0"/>
          <w:sz w:val="32"/>
          <w:szCs w:val="32"/>
          <w14:textFill>
            <w14:solidFill>
              <w14:schemeClr w14:val="tx1"/>
            </w14:solidFill>
          </w14:textFill>
        </w:rPr>
        <w:t>每年至少</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进行</w:t>
      </w:r>
      <w:r>
        <w:rPr>
          <w:rFonts w:hint="eastAsia" w:ascii="仿宋_GB2312" w:hAnsi="仿宋_GB2312" w:eastAsia="仿宋_GB2312" w:cs="仿宋_GB2312"/>
          <w:color w:val="000000" w:themeColor="text1"/>
          <w:kern w:val="0"/>
          <w:sz w:val="32"/>
          <w:szCs w:val="32"/>
          <w14:textFill>
            <w14:solidFill>
              <w14:schemeClr w14:val="tx1"/>
            </w14:solidFill>
          </w14:textFill>
        </w:rPr>
        <w:t>两次全项</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目</w:t>
      </w:r>
      <w:r>
        <w:rPr>
          <w:rFonts w:hint="eastAsia" w:ascii="仿宋_GB2312" w:hAnsi="仿宋_GB2312" w:eastAsia="仿宋_GB2312" w:cs="仿宋_GB2312"/>
          <w:color w:val="000000" w:themeColor="text1"/>
          <w:kern w:val="0"/>
          <w:sz w:val="32"/>
          <w:szCs w:val="32"/>
          <w14:textFill>
            <w14:solidFill>
              <w14:schemeClr w14:val="tx1"/>
            </w14:solidFill>
          </w14:textFill>
        </w:rPr>
        <w:t>检验。产品全项检验结果异常时，应当增加全项检验的频次。</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企业应当保留样品。产品留样间应当满足产品贮存条件的要求，留样数量应当满足检验要求，保存期不得少于保质期，并有相应记录。</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第三十五条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建立食品出厂检验记录制度。查验出厂食品的检验合格证和安全状况，如实记录食品的名称、规格、数量、生产日期或者生产批号、保质期、检验合格证号、销售日期以及购货者名称、地址、联系方式等内容，并保存相关凭证。食品原料、食品添加剂和食品包装材料等食品相关产品进货查验记录、食品出厂检验记录应由记录和审核人员复核签名，记录内容应完整。</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ascii="仿宋" w:hAnsi="仿宋" w:eastAsia="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第三十六条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企业应当按照《食品安全国家标准 食品生产通用卫生规范》（GB 14881）和《通则》的相关规定，建立不安全食品召回、不合格品管理、食品安全自查、食品安全事故处置、废弃物存放和清除等管理制度。</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ascii="仿宋" w:hAnsi="仿宋" w:eastAsia="仿宋"/>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第三十七条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企业应当建立食品安全追溯管理制度</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，记录原辅材料、设备设施、人员、生产、产品、销售、产品召回、投诉等信息。信息</w:t>
      </w:r>
      <w:r>
        <w:rPr>
          <w:rFonts w:hint="eastAsia" w:ascii="仿宋_GB2312" w:hAnsi="仿宋_GB2312" w:eastAsia="仿宋_GB2312" w:cs="仿宋_GB2312"/>
          <w:color w:val="000000" w:themeColor="text1"/>
          <w:kern w:val="0"/>
          <w:sz w:val="32"/>
          <w:szCs w:val="32"/>
          <w14:textFill>
            <w14:solidFill>
              <w14:schemeClr w14:val="tx1"/>
            </w14:solidFill>
          </w14:textFill>
        </w:rPr>
        <w:t>记录和凭证保存期限不得少于产品保质期满六个月；没有明确保质期的，保存期限不得少于二年。</w:t>
      </w:r>
    </w:p>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bookmarkStart w:id="7" w:name="_Toc83971202"/>
      <w:r>
        <w:rPr>
          <w:rFonts w:ascii="黑体" w:hAnsi="黑体" w:eastAsia="黑体"/>
          <w:color w:val="000000" w:themeColor="text1"/>
          <w:sz w:val="36"/>
          <w:szCs w:val="36"/>
          <w14:textFill>
            <w14:solidFill>
              <w14:schemeClr w14:val="tx1"/>
            </w14:solidFill>
          </w14:textFill>
        </w:rPr>
        <w:t>第七</w:t>
      </w:r>
      <w:r>
        <w:rPr>
          <w:rFonts w:hint="eastAsia" w:ascii="黑体" w:hAnsi="黑体" w:eastAsia="黑体"/>
          <w:color w:val="000000" w:themeColor="text1"/>
          <w:sz w:val="36"/>
          <w:szCs w:val="36"/>
          <w14:textFill>
            <w14:solidFill>
              <w14:schemeClr w14:val="tx1"/>
            </w14:solidFill>
          </w14:textFill>
        </w:rPr>
        <w:t xml:space="preserve">章 </w:t>
      </w:r>
      <w:r>
        <w:rPr>
          <w:rFonts w:ascii="黑体" w:hAnsi="黑体" w:eastAsia="黑体"/>
          <w:color w:val="000000" w:themeColor="text1"/>
          <w:sz w:val="36"/>
          <w:szCs w:val="36"/>
          <w14:textFill>
            <w14:solidFill>
              <w14:schemeClr w14:val="tx1"/>
            </w14:solidFill>
          </w14:textFill>
        </w:rPr>
        <w:t>试制产品检验报告</w:t>
      </w:r>
      <w:bookmarkEnd w:id="7"/>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第三十八条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企业按照所申报水果制品品种和执行标准，应当分别从同一品种、同一工艺、同一批次的试制产品中抽取具有代表性的产品进行检验。</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第三十九条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企业应当按照产品明示标准、适用的食品安全国家标准及国家相关行政主管部门的要求进行检验，对提供的检验报告的真实性负责。</w:t>
      </w:r>
    </w:p>
    <w:p>
      <w:pPr>
        <w:pStyle w:val="3"/>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6"/>
          <w:szCs w:val="36"/>
          <w14:textFill>
            <w14:solidFill>
              <w14:schemeClr w14:val="tx1"/>
            </w14:solidFill>
          </w14:textFill>
        </w:rPr>
      </w:pPr>
      <w:bookmarkStart w:id="8" w:name="_Toc83971203"/>
      <w:r>
        <w:rPr>
          <w:rFonts w:ascii="黑体" w:hAnsi="黑体" w:eastAsia="黑体"/>
          <w:color w:val="000000" w:themeColor="text1"/>
          <w:sz w:val="36"/>
          <w:szCs w:val="36"/>
          <w14:textFill>
            <w14:solidFill>
              <w14:schemeClr w14:val="tx1"/>
            </w14:solidFill>
          </w14:textFill>
        </w:rPr>
        <w:t>第</w:t>
      </w:r>
      <w:r>
        <w:rPr>
          <w:rFonts w:hint="eastAsia" w:ascii="黑体" w:hAnsi="黑体" w:eastAsia="黑体"/>
          <w:color w:val="000000" w:themeColor="text1"/>
          <w:sz w:val="36"/>
          <w:szCs w:val="36"/>
          <w14:textFill>
            <w14:solidFill>
              <w14:schemeClr w14:val="tx1"/>
            </w14:solidFill>
          </w14:textFill>
        </w:rPr>
        <w:t>八</w:t>
      </w:r>
      <w:r>
        <w:rPr>
          <w:rFonts w:ascii="黑体" w:hAnsi="黑体" w:eastAsia="黑体"/>
          <w:color w:val="000000" w:themeColor="text1"/>
          <w:sz w:val="36"/>
          <w:szCs w:val="36"/>
          <w14:textFill>
            <w14:solidFill>
              <w14:schemeClr w14:val="tx1"/>
            </w14:solidFill>
          </w14:textFill>
        </w:rPr>
        <w:t>章 附则</w:t>
      </w:r>
      <w:bookmarkEnd w:id="8"/>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第四十条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本细则由国家市场监督管理总局负责解释。</w:t>
      </w: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第四十一条</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14:textFill>
            <w14:solidFill>
              <w14:schemeClr w14:val="tx1"/>
            </w14:solidFill>
          </w14:textFill>
        </w:rPr>
        <w:t>本细则自XXXX年XX月XX日起实施，原《蜜饯生产许可证审查细则》《水果制品生产许可证审查细则（2006版）》同时废止。</w:t>
      </w:r>
    </w:p>
    <w:p>
      <w:pPr>
        <w:pStyle w:val="32"/>
        <w:pageBreakBefore w:val="0"/>
        <w:numPr>
          <w:ilvl w:val="0"/>
          <w:numId w:val="0"/>
        </w:numPr>
        <w:kinsoku/>
        <w:wordWrap/>
        <w:overflowPunct/>
        <w:topLinePunct w:val="0"/>
        <w:autoSpaceDE/>
        <w:autoSpaceDN/>
        <w:bidi w:val="0"/>
        <w:spacing w:line="594" w:lineRule="exact"/>
        <w:textAlignment w:val="auto"/>
        <w:rPr>
          <w:rFonts w:hint="eastAsia" w:ascii="仿宋_GB2312" w:hAnsi="仿宋_GB2312" w:eastAsia="仿宋_GB2312" w:cs="仿宋_GB2312"/>
          <w:color w:val="000000" w:themeColor="text1"/>
          <w:kern w:val="0"/>
          <w:sz w:val="32"/>
          <w:szCs w:val="32"/>
          <w14:textFill>
            <w14:solidFill>
              <w14:schemeClr w14:val="tx1"/>
            </w14:solidFill>
          </w14:textFill>
        </w:rPr>
      </w:pPr>
    </w:p>
    <w:p>
      <w:pPr>
        <w:pStyle w:val="32"/>
        <w:pageBreakBefore w:val="0"/>
        <w:numPr>
          <w:ilvl w:val="0"/>
          <w:numId w:val="0"/>
        </w:numPr>
        <w:kinsoku/>
        <w:wordWrap/>
        <w:overflowPunct/>
        <w:topLinePunct w:val="0"/>
        <w:autoSpaceDE/>
        <w:autoSpaceDN/>
        <w:bidi w:val="0"/>
        <w:spacing w:line="594"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附件: 1.水果制品生产涉及的主要标准和相关规定</w:t>
      </w:r>
    </w:p>
    <w:p>
      <w:pPr>
        <w:pStyle w:val="32"/>
        <w:pageBreakBefore w:val="0"/>
        <w:numPr>
          <w:ilvl w:val="0"/>
          <w:numId w:val="0"/>
        </w:numPr>
        <w:kinsoku/>
        <w:wordWrap/>
        <w:overflowPunct/>
        <w:topLinePunct w:val="0"/>
        <w:autoSpaceDE/>
        <w:autoSpaceDN/>
        <w:bidi w:val="0"/>
        <w:spacing w:line="594" w:lineRule="exact"/>
        <w:ind w:firstLine="1600" w:firstLineChars="5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2.蜜饯涉及的检验项目与方法</w:t>
      </w:r>
    </w:p>
    <w:p>
      <w:pPr>
        <w:pStyle w:val="32"/>
        <w:pageBreakBefore w:val="0"/>
        <w:numPr>
          <w:ilvl w:val="0"/>
          <w:numId w:val="0"/>
        </w:numPr>
        <w:kinsoku/>
        <w:wordWrap/>
        <w:overflowPunct/>
        <w:topLinePunct w:val="0"/>
        <w:autoSpaceDE/>
        <w:autoSpaceDN/>
        <w:bidi w:val="0"/>
        <w:spacing w:line="594" w:lineRule="exact"/>
        <w:ind w:firstLine="1600" w:firstLineChars="5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3.水果干制品涉及的检验项目与方法</w:t>
      </w:r>
    </w:p>
    <w:p>
      <w:pPr>
        <w:pStyle w:val="32"/>
        <w:pageBreakBefore w:val="0"/>
        <w:numPr>
          <w:ilvl w:val="0"/>
          <w:numId w:val="0"/>
        </w:numPr>
        <w:kinsoku/>
        <w:wordWrap/>
        <w:overflowPunct/>
        <w:topLinePunct w:val="0"/>
        <w:autoSpaceDE/>
        <w:autoSpaceDN/>
        <w:bidi w:val="0"/>
        <w:spacing w:line="594" w:lineRule="exact"/>
        <w:ind w:firstLine="1600" w:firstLineChars="500"/>
        <w:textAlignment w:val="auto"/>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4.果酱涉及的检验项目与方法</w:t>
      </w:r>
    </w:p>
    <w:p>
      <w:pPr>
        <w:pageBreakBefore w:val="0"/>
        <w:kinsoku/>
        <w:wordWrap/>
        <w:overflowPunct/>
        <w:topLinePunct w:val="0"/>
        <w:autoSpaceDE/>
        <w:autoSpaceDN/>
        <w:bidi w:val="0"/>
        <w:spacing w:line="594" w:lineRule="exact"/>
        <w:textAlignment w:val="auto"/>
        <w:rPr>
          <w:rFonts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br w:type="page"/>
      </w:r>
    </w:p>
    <w:p>
      <w:pPr>
        <w:pageBreakBefore w:val="0"/>
        <w:kinsoku/>
        <w:wordWrap/>
        <w:overflowPunct/>
        <w:topLinePunct w:val="0"/>
        <w:autoSpaceDE/>
        <w:autoSpaceDN/>
        <w:bidi w:val="0"/>
        <w:spacing w:line="594" w:lineRule="exact"/>
        <w:textAlignment w:val="auto"/>
        <w:rPr>
          <w:rFonts w:ascii="黑体" w:hAnsi="黑体" w:eastAsia="黑体"/>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附件1</w:t>
      </w:r>
    </w:p>
    <w:p>
      <w:pPr>
        <w:pageBreakBefore w:val="0"/>
        <w:kinsoku/>
        <w:wordWrap/>
        <w:overflowPunct/>
        <w:topLinePunct w:val="0"/>
        <w:autoSpaceDE/>
        <w:autoSpaceDN/>
        <w:bidi w:val="0"/>
        <w:spacing w:line="594" w:lineRule="exact"/>
        <w:jc w:val="center"/>
        <w:textAlignment w:val="auto"/>
        <w:rPr>
          <w:rFonts w:hint="eastAsia" w:ascii="方正小标宋简体" w:hAnsi="方正小标宋简体" w:eastAsia="方正小标宋简体" w:cs="方正小标宋简体"/>
          <w:bCs/>
          <w:color w:val="000000" w:themeColor="text1"/>
          <w:sz w:val="44"/>
          <w:szCs w:val="44"/>
          <w:lang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水果制品生产涉及的主要标准和</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相关规定</w:t>
      </w:r>
    </w:p>
    <w:tbl>
      <w:tblPr>
        <w:tblStyle w:val="23"/>
        <w:tblpPr w:leftFromText="180" w:rightFromText="180" w:vertAnchor="text" w:horzAnchor="page" w:tblpX="1557" w:tblpY="597"/>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31"/>
        <w:gridCol w:w="1953"/>
        <w:gridCol w:w="5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序号</w:t>
            </w: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标准号</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outlineLvl w:val="9"/>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blHeader/>
        </w:trPr>
        <w:tc>
          <w:tcPr>
            <w:tcW w:w="890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一、蜜饯产品标准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14884</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蜜饯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GB/T 10782</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蜜饯通则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GB/T 31318</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蜜饯 山楂制品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1146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丁香榄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1147</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雪花应子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1148</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桃脯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1149</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梨脯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1150</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海棠脯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1151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糖桔饼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1155</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苹果脯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1156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杏脯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GH/T 1157</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话梅（类）技术条件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NY/T 436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绿色食品 蜜饯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890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二、水果干制品产品标准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5835</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干制红枣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14891.3</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辐照干果果脯类卫生标准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16325</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干果食品卫生标准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18525.4</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枸杞干、葡萄干辐照杀虫工艺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18525.6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桂圆干辐照杀虫防霉工艺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19586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地理标志产品 吐鲁番葡萄干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22741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地理标志产品 灵宝大枣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23352</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苹果干 技术规格和试验方法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23353</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梨干 技术规格和试验方法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23401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地理标志产品 延川红枣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23787</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非油炸水果、蔬菜脆片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26150</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免洗红枣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LY/T 1780</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干制红枣质量等级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LY/T 2341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干果生产现场检测技术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1041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绿色食品干果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2779</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苹果脆片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435</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绿色食品水果、蔬菜脆片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705</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无核葡萄干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708</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甘薯干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709</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荔枝干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786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食用椰干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948</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香蕉脆片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NY/T 949</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木菠萝干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QB 2076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水果、蔬菜脆片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SB/T 11027</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干果类果品流通规范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890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三、果酱产品标准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GB/T 22474</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果酱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NY/T 431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绿色食品果（蔬）酱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NY/T 956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番茄酱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SB/T 10058</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猕猴桃酱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SB/T 10059</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山楂酱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SB/T 10088</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苹果酱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SB/T 10196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果酱通用技术条件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890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四、通用标准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GB/T 191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包装储运图示标志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2760</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食品添加剂使用标准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2761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食品中真菌毒素限量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2762</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食品中污染物限量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2763</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食品中农药最大残留限量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28050</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预包装食品营养标签通则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29921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31607</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散装即食食品中致病菌限量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4806.1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食品接触材料及制品通用安全要求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GB 4806.3 </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搪瓷制品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4806.4</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陶瓷制品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4806.5</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玻璃制品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4806.6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食品接触用塑料树脂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4806.7</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食品接触用塑料材料及制品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GB 4806.8 </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食品接触用纸和纸板材料及制品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4806.9</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食品接触用金属材料及制品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5749</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生活饮用水卫生标准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7718</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预包装食品标签通则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8956</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蜜饯生产卫生规范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14880</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食品营养强化剂使用标准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14881</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食品生产通用卫生规范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8900" w:type="dxa"/>
            <w:gridSpan w:val="3"/>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五、规章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国家质检总局令第75号</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定量包装商品计量监督管理办法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JJF 1070</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定量包装商品净含量计量检验规则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0" w:hRule="atLeast"/>
        </w:trPr>
        <w:tc>
          <w:tcPr>
            <w:tcW w:w="1031"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numPr>
                <w:ilvl w:val="0"/>
                <w:numId w:val="1"/>
              </w:numPr>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195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食品药品监管总局2017年第39号公告</w:t>
            </w:r>
          </w:p>
        </w:tc>
        <w:tc>
          <w:tcPr>
            <w:tcW w:w="591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关于发布食品生产经营企业建立食品安全</w:t>
            </w:r>
          </w:p>
          <w:p>
            <w:pPr>
              <w:keepNext w:val="0"/>
              <w:keepLines w:val="0"/>
              <w:pageBreakBefore w:val="0"/>
              <w:widowControl/>
              <w:kinsoku/>
              <w:wordWrap/>
              <w:overflowPunct/>
              <w:topLinePunct w:val="0"/>
              <w:autoSpaceDE/>
              <w:autoSpaceDN/>
              <w:bidi w:val="0"/>
              <w:spacing w:line="360" w:lineRule="exact"/>
              <w:jc w:val="center"/>
              <w:textAlignment w:val="auto"/>
              <w:outlineLvl w:val="9"/>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14:textFill>
                  <w14:solidFill>
                    <w14:schemeClr w14:val="tx1"/>
                  </w14:solidFill>
                </w14:textFill>
              </w:rPr>
              <w:t>追溯体系若干规定的公告</w:t>
            </w:r>
          </w:p>
        </w:tc>
      </w:tr>
    </w:tbl>
    <w:p>
      <w:pPr>
        <w:pageBreakBefore w:val="0"/>
        <w:kinsoku/>
        <w:wordWrap/>
        <w:overflowPunct/>
        <w:topLinePunct w:val="0"/>
        <w:autoSpaceDE/>
        <w:autoSpaceDN/>
        <w:bidi w:val="0"/>
        <w:spacing w:line="594" w:lineRule="exact"/>
        <w:textAlignment w:val="auto"/>
        <w:rPr>
          <w:rFonts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br w:type="page"/>
      </w:r>
    </w:p>
    <w:p>
      <w:pPr>
        <w:pageBreakBefore w:val="0"/>
        <w:kinsoku/>
        <w:wordWrap/>
        <w:overflowPunct/>
        <w:topLinePunct w:val="0"/>
        <w:autoSpaceDE/>
        <w:autoSpaceDN/>
        <w:bidi w:val="0"/>
        <w:spacing w:line="594" w:lineRule="exact"/>
        <w:textAlignment w:val="auto"/>
        <w:rPr>
          <w:rFonts w:ascii="Times New Roman" w:hAnsi="Times New Roman"/>
          <w:b/>
          <w:bCs/>
          <w:color w:val="000000" w:themeColor="text1"/>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附件2</w:t>
      </w:r>
    </w:p>
    <w:p>
      <w:pPr>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0"/>
          <w:szCs w:val="30"/>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蜜饯</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涉及的</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检验项目</w:t>
      </w: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与方法</w:t>
      </w:r>
    </w:p>
    <w:p>
      <w:pPr>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0"/>
          <w:szCs w:val="30"/>
          <w14:textFill>
            <w14:solidFill>
              <w14:schemeClr w14:val="tx1"/>
            </w14:solidFill>
          </w14:textFill>
        </w:rPr>
      </w:pPr>
    </w:p>
    <w:tbl>
      <w:tblPr>
        <w:tblStyle w:val="23"/>
        <w:tblW w:w="8887" w:type="dxa"/>
        <w:tblInd w:w="82" w:type="dxa"/>
        <w:tblLayout w:type="fixed"/>
        <w:tblCellMar>
          <w:top w:w="0" w:type="dxa"/>
          <w:left w:w="0" w:type="dxa"/>
          <w:bottom w:w="0" w:type="dxa"/>
          <w:right w:w="0" w:type="dxa"/>
        </w:tblCellMar>
      </w:tblPr>
      <w:tblGrid>
        <w:gridCol w:w="642"/>
        <w:gridCol w:w="1720"/>
        <w:gridCol w:w="2391"/>
        <w:gridCol w:w="2268"/>
        <w:gridCol w:w="1866"/>
      </w:tblGrid>
      <w:tr>
        <w:tblPrEx>
          <w:tblCellMar>
            <w:top w:w="0" w:type="dxa"/>
            <w:left w:w="0" w:type="dxa"/>
            <w:bottom w:w="0" w:type="dxa"/>
            <w:right w:w="0" w:type="dxa"/>
          </w:tblCellMar>
        </w:tblPrEx>
        <w:trPr>
          <w:trHeight w:val="221" w:hRule="atLeast"/>
          <w:tblHeader/>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序号</w:t>
            </w: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检验项目</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标准号</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标准名称</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检验方法</w:t>
            </w:r>
          </w:p>
        </w:tc>
      </w:tr>
      <w:tr>
        <w:tblPrEx>
          <w:tblCellMar>
            <w:top w:w="0" w:type="dxa"/>
            <w:left w:w="0" w:type="dxa"/>
            <w:bottom w:w="0" w:type="dxa"/>
            <w:right w:w="0" w:type="dxa"/>
          </w:tblCellMar>
        </w:tblPrEx>
        <w:trPr>
          <w:trHeight w:val="558" w:hRule="atLeast"/>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感官</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545" w:hRule="atLeast"/>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常规理化</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837" w:hRule="atLeast"/>
        </w:trPr>
        <w:tc>
          <w:tcPr>
            <w:tcW w:w="64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标签</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7718</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预包装食品标签通则</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7718</w:t>
            </w:r>
          </w:p>
        </w:tc>
      </w:tr>
      <w:tr>
        <w:tblPrEx>
          <w:tblCellMar>
            <w:top w:w="0" w:type="dxa"/>
            <w:left w:w="0" w:type="dxa"/>
            <w:bottom w:w="0" w:type="dxa"/>
            <w:right w:w="0" w:type="dxa"/>
          </w:tblCellMar>
        </w:tblPrEx>
        <w:trPr>
          <w:trHeight w:val="1160" w:hRule="atLeast"/>
        </w:trPr>
        <w:tc>
          <w:tcPr>
            <w:tcW w:w="64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28050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预包装食品营养标签通则</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28050</w:t>
            </w:r>
          </w:p>
        </w:tc>
      </w:tr>
      <w:tr>
        <w:tblPrEx>
          <w:tblCellMar>
            <w:top w:w="0" w:type="dxa"/>
            <w:left w:w="0" w:type="dxa"/>
            <w:bottom w:w="0" w:type="dxa"/>
            <w:right w:w="0" w:type="dxa"/>
          </w:tblCellMar>
        </w:tblPrEx>
        <w:trPr>
          <w:trHeight w:val="810" w:hRule="atLeast"/>
        </w:trPr>
        <w:tc>
          <w:tcPr>
            <w:tcW w:w="642"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食品添加剂</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食品添加剂使用标准</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825" w:hRule="atLeast"/>
        </w:trPr>
        <w:tc>
          <w:tcPr>
            <w:tcW w:w="64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展青霉素</w:t>
            </w: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a</w:t>
            </w:r>
          </w:p>
        </w:tc>
        <w:tc>
          <w:tcPr>
            <w:tcW w:w="239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2761</w:t>
            </w:r>
          </w:p>
        </w:tc>
        <w:tc>
          <w:tcPr>
            <w:tcW w:w="226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食品中真菌毒素限量</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5009.185</w:t>
            </w:r>
          </w:p>
        </w:tc>
      </w:tr>
      <w:tr>
        <w:tblPrEx>
          <w:tblCellMar>
            <w:top w:w="0" w:type="dxa"/>
            <w:left w:w="0" w:type="dxa"/>
            <w:bottom w:w="0" w:type="dxa"/>
            <w:right w:w="0" w:type="dxa"/>
          </w:tblCellMar>
        </w:tblPrEx>
        <w:trPr>
          <w:trHeight w:val="754" w:hRule="atLeast"/>
        </w:trPr>
        <w:tc>
          <w:tcPr>
            <w:tcW w:w="642"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铅</w:t>
            </w:r>
          </w:p>
        </w:tc>
        <w:tc>
          <w:tcPr>
            <w:tcW w:w="2391"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2762</w:t>
            </w:r>
          </w:p>
        </w:tc>
        <w:tc>
          <w:tcPr>
            <w:tcW w:w="226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食品中污染物限量</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5009.12</w:t>
            </w:r>
          </w:p>
        </w:tc>
      </w:tr>
      <w:tr>
        <w:tblPrEx>
          <w:tblCellMar>
            <w:top w:w="0" w:type="dxa"/>
            <w:left w:w="0" w:type="dxa"/>
            <w:bottom w:w="0" w:type="dxa"/>
            <w:right w:w="0" w:type="dxa"/>
          </w:tblCellMar>
        </w:tblPrEx>
        <w:trPr>
          <w:trHeight w:val="1123" w:hRule="atLeast"/>
        </w:trPr>
        <w:tc>
          <w:tcPr>
            <w:tcW w:w="642" w:type="dxa"/>
            <w:tcBorders>
              <w:top w:val="single" w:color="000000" w:sz="4" w:space="0"/>
              <w:left w:val="single" w:color="000000" w:sz="4" w:space="0"/>
              <w:right w:val="single" w:color="auto"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农药残留</w:t>
            </w:r>
          </w:p>
        </w:tc>
        <w:tc>
          <w:tcPr>
            <w:tcW w:w="239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2763</w:t>
            </w:r>
          </w:p>
        </w:tc>
        <w:tc>
          <w:tcPr>
            <w:tcW w:w="22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食品中农药最大残留限量</w:t>
            </w:r>
          </w:p>
        </w:tc>
        <w:tc>
          <w:tcPr>
            <w:tcW w:w="186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349" w:hRule="atLeast"/>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菌落总数</w:t>
            </w:r>
          </w:p>
        </w:tc>
        <w:tc>
          <w:tcPr>
            <w:tcW w:w="239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14884</w:t>
            </w:r>
          </w:p>
        </w:tc>
        <w:tc>
          <w:tcPr>
            <w:tcW w:w="226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蜜饯</w:t>
            </w:r>
          </w:p>
        </w:tc>
        <w:tc>
          <w:tcPr>
            <w:tcW w:w="1866"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4789.2</w:t>
            </w:r>
          </w:p>
        </w:tc>
      </w:tr>
      <w:tr>
        <w:tblPrEx>
          <w:tblCellMar>
            <w:top w:w="0" w:type="dxa"/>
            <w:left w:w="0" w:type="dxa"/>
            <w:bottom w:w="0" w:type="dxa"/>
            <w:right w:w="0" w:type="dxa"/>
          </w:tblCellMar>
        </w:tblPrEx>
        <w:trPr>
          <w:trHeight w:val="742" w:hRule="atLeast"/>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大肠菌群</w:t>
            </w:r>
          </w:p>
        </w:tc>
        <w:tc>
          <w:tcPr>
            <w:tcW w:w="2391"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14884</w:t>
            </w:r>
          </w:p>
        </w:tc>
        <w:tc>
          <w:tcPr>
            <w:tcW w:w="2268" w:type="dxa"/>
            <w:tcBorders>
              <w:top w:val="single" w:color="auto"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蜜饯</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4789.3</w:t>
            </w:r>
          </w:p>
        </w:tc>
      </w:tr>
      <w:tr>
        <w:tblPrEx>
          <w:tblCellMar>
            <w:top w:w="0" w:type="dxa"/>
            <w:left w:w="0" w:type="dxa"/>
            <w:bottom w:w="0" w:type="dxa"/>
            <w:right w:w="0" w:type="dxa"/>
          </w:tblCellMar>
        </w:tblPrEx>
        <w:trPr>
          <w:trHeight w:val="768" w:hRule="atLeast"/>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霉菌</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14884</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蜜饯</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4789.15</w:t>
            </w:r>
          </w:p>
        </w:tc>
      </w:tr>
      <w:tr>
        <w:tblPrEx>
          <w:tblCellMar>
            <w:top w:w="0" w:type="dxa"/>
            <w:left w:w="0" w:type="dxa"/>
            <w:bottom w:w="0" w:type="dxa"/>
            <w:right w:w="0" w:type="dxa"/>
          </w:tblCellMar>
        </w:tblPrEx>
        <w:trPr>
          <w:trHeight w:val="775" w:hRule="atLeast"/>
        </w:trPr>
        <w:tc>
          <w:tcPr>
            <w:tcW w:w="642"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致病菌</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29921</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食品中致病菌限量</w:t>
            </w:r>
          </w:p>
        </w:tc>
        <w:tc>
          <w:tcPr>
            <w:tcW w:w="1866"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482" w:hRule="atLeast"/>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净含量</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国家质量监督检验检疫总局令2005年第75号</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定量包装商品计量监督管理办法</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JJF 1070</w:t>
            </w:r>
          </w:p>
        </w:tc>
      </w:tr>
      <w:tr>
        <w:tblPrEx>
          <w:tblCellMar>
            <w:top w:w="0" w:type="dxa"/>
            <w:left w:w="0" w:type="dxa"/>
            <w:bottom w:w="0" w:type="dxa"/>
            <w:right w:w="0" w:type="dxa"/>
          </w:tblCellMar>
        </w:tblPrEx>
        <w:trPr>
          <w:trHeight w:val="482" w:hRule="atLeast"/>
        </w:trPr>
        <w:tc>
          <w:tcPr>
            <w:tcW w:w="6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2"/>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7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其他检验项目</w:t>
            </w:r>
          </w:p>
        </w:tc>
        <w:tc>
          <w:tcPr>
            <w:tcW w:w="2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按照产品明示标准</w:t>
            </w:r>
          </w:p>
        </w:tc>
        <w:tc>
          <w:tcPr>
            <w:tcW w:w="186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482" w:hRule="atLeast"/>
        </w:trPr>
        <w:tc>
          <w:tcPr>
            <w:tcW w:w="8887"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本表参照蜜饯相关产品标准，所提供的检测项目和检测方法仅供参考。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2：企业应当</w:t>
            </w:r>
            <w:r>
              <w:rPr>
                <w:rFonts w:hint="eastAsia" w:ascii="仿宋_GB2312" w:hAnsi="仿宋_GB2312" w:eastAsia="仿宋_GB2312" w:cs="仿宋_GB2312"/>
                <w:color w:val="000000" w:themeColor="text1"/>
                <w:sz w:val="24"/>
                <w:szCs w:val="24"/>
                <w14:textFill>
                  <w14:solidFill>
                    <w14:schemeClr w14:val="tx1"/>
                  </w14:solidFill>
                </w14:textFill>
              </w:rPr>
              <w:t>根据</w:t>
            </w:r>
            <w:r>
              <w:rPr>
                <w:rFonts w:hint="eastAsia" w:ascii="仿宋_GB2312" w:hAnsi="仿宋_GB2312" w:eastAsia="仿宋_GB2312" w:cs="仿宋_GB2312"/>
                <w:color w:val="000000" w:themeColor="text1"/>
                <w:sz w:val="24"/>
                <w:szCs w:val="24"/>
                <w:lang w:eastAsia="zh-CN"/>
                <w14:textFill>
                  <w14:solidFill>
                    <w14:schemeClr w14:val="tx1"/>
                  </w14:solidFill>
                </w14:textFill>
              </w:rPr>
              <w:t>食品风险、</w:t>
            </w:r>
            <w:r>
              <w:rPr>
                <w:rFonts w:hint="eastAsia" w:ascii="仿宋_GB2312" w:hAnsi="仿宋_GB2312" w:eastAsia="仿宋_GB2312" w:cs="仿宋_GB2312"/>
                <w:color w:val="000000" w:themeColor="text1"/>
                <w:sz w:val="24"/>
                <w:szCs w:val="24"/>
                <w14:textFill>
                  <w14:solidFill>
                    <w14:schemeClr w14:val="tx1"/>
                  </w14:solidFill>
                </w14:textFill>
              </w:rPr>
              <w:t>标准适用范围</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生产实际</w:t>
            </w:r>
            <w:r>
              <w:rPr>
                <w:rFonts w:hint="eastAsia" w:ascii="仿宋_GB2312" w:hAnsi="仿宋_GB2312" w:eastAsia="仿宋_GB2312" w:cs="仿宋_GB2312"/>
                <w:color w:val="000000" w:themeColor="text1"/>
                <w:sz w:val="24"/>
                <w:szCs w:val="24"/>
                <w:lang w:eastAsia="zh-CN"/>
                <w14:textFill>
                  <w14:solidFill>
                    <w14:schemeClr w14:val="tx1"/>
                  </w14:solidFill>
                </w14:textFill>
              </w:rPr>
              <w:t>等自行确定产品</w:t>
            </w:r>
            <w:r>
              <w:rPr>
                <w:rFonts w:hint="eastAsia" w:ascii="仿宋_GB2312" w:hAnsi="仿宋_GB2312" w:eastAsia="仿宋_GB2312" w:cs="仿宋_GB2312"/>
                <w:color w:val="000000" w:themeColor="text1"/>
                <w:sz w:val="24"/>
                <w:szCs w:val="24"/>
                <w14:textFill>
                  <w14:solidFill>
                    <w14:schemeClr w14:val="tx1"/>
                  </w14:solidFill>
                </w14:textFill>
              </w:rPr>
              <w:t>的检验项目</w:t>
            </w:r>
            <w:r>
              <w:rPr>
                <w:rFonts w:hint="eastAsia" w:ascii="仿宋_GB2312" w:hAnsi="仿宋_GB2312" w:eastAsia="仿宋_GB2312" w:cs="仿宋_GB2312"/>
                <w:color w:val="000000" w:themeColor="text1"/>
                <w:sz w:val="24"/>
                <w:szCs w:val="24"/>
                <w:lang w:eastAsia="zh-CN"/>
                <w14:textFill>
                  <w14:solidFill>
                    <w14:schemeClr w14:val="tx1"/>
                  </w14:solidFill>
                </w14:textFill>
              </w:rPr>
              <w:t>，保证食品安全</w:t>
            </w:r>
            <w:r>
              <w:rPr>
                <w:rFonts w:hint="eastAsia" w:ascii="仿宋_GB2312" w:hAnsi="仿宋_GB2312" w:eastAsia="仿宋_GB2312" w:cs="仿宋_GB2312"/>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a</w:t>
            </w:r>
            <w:r>
              <w:rPr>
                <w:rFonts w:hint="eastAsia" w:ascii="仿宋_GB2312" w:hAnsi="仿宋_GB2312" w:eastAsia="仿宋_GB2312" w:cs="仿宋_GB2312"/>
                <w:color w:val="000000" w:themeColor="text1"/>
                <w:sz w:val="24"/>
                <w:szCs w:val="24"/>
                <w14:textFill>
                  <w14:solidFill>
                    <w14:schemeClr w14:val="tx1"/>
                  </w14:solidFill>
                </w14:textFill>
              </w:rPr>
              <w:t>仅限于以苹果、山楂为原料制成的产品。</w:t>
            </w:r>
          </w:p>
        </w:tc>
      </w:tr>
    </w:tbl>
    <w:p>
      <w:pPr>
        <w:rPr>
          <w:rFonts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br w:type="page"/>
      </w:r>
    </w:p>
    <w:p>
      <w:pPr>
        <w:pageBreakBefore w:val="0"/>
        <w:kinsoku/>
        <w:wordWrap/>
        <w:overflowPunct/>
        <w:topLinePunct w:val="0"/>
        <w:autoSpaceDE/>
        <w:autoSpaceDN/>
        <w:bidi w:val="0"/>
        <w:spacing w:line="594" w:lineRule="exact"/>
        <w:textAlignment w:val="auto"/>
        <w:rPr>
          <w:rFonts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附件3</w:t>
      </w:r>
    </w:p>
    <w:p>
      <w:pPr>
        <w:pageBreakBefore w:val="0"/>
        <w:kinsoku/>
        <w:wordWrap/>
        <w:overflowPunct/>
        <w:topLinePunct w:val="0"/>
        <w:autoSpaceDE/>
        <w:autoSpaceDN/>
        <w:bidi w:val="0"/>
        <w:spacing w:line="594"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水果干制品涉及的检验项目与方法</w:t>
      </w:r>
    </w:p>
    <w:p>
      <w:pPr>
        <w:pageBreakBefore w:val="0"/>
        <w:kinsoku/>
        <w:wordWrap/>
        <w:overflowPunct/>
        <w:topLinePunct w:val="0"/>
        <w:autoSpaceDE/>
        <w:autoSpaceDN/>
        <w:bidi w:val="0"/>
        <w:spacing w:line="594"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tbl>
      <w:tblPr>
        <w:tblStyle w:val="23"/>
        <w:tblW w:w="8875" w:type="dxa"/>
        <w:tblInd w:w="82" w:type="dxa"/>
        <w:tblLayout w:type="fixed"/>
        <w:tblCellMar>
          <w:top w:w="0" w:type="dxa"/>
          <w:left w:w="0" w:type="dxa"/>
          <w:bottom w:w="0" w:type="dxa"/>
          <w:right w:w="0" w:type="dxa"/>
        </w:tblCellMar>
      </w:tblPr>
      <w:tblGrid>
        <w:gridCol w:w="725"/>
        <w:gridCol w:w="1400"/>
        <w:gridCol w:w="2344"/>
        <w:gridCol w:w="2268"/>
        <w:gridCol w:w="2138"/>
      </w:tblGrid>
      <w:tr>
        <w:tblPrEx>
          <w:tblCellMar>
            <w:top w:w="0" w:type="dxa"/>
            <w:left w:w="0" w:type="dxa"/>
            <w:bottom w:w="0" w:type="dxa"/>
            <w:right w:w="0" w:type="dxa"/>
          </w:tblCellMar>
        </w:tblPrEx>
        <w:trPr>
          <w:trHeight w:val="524" w:hRule="atLeast"/>
          <w:tblHeader/>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autoSpaceDE/>
              <w:autoSpaceDN/>
              <w:bidi w:val="0"/>
              <w:adjustRightInd w:val="0"/>
              <w:snapToGrid w:val="0"/>
              <w:spacing w:line="594"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序号</w:t>
            </w: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autoSpaceDE/>
              <w:autoSpaceDN/>
              <w:bidi w:val="0"/>
              <w:adjustRightInd w:val="0"/>
              <w:snapToGrid w:val="0"/>
              <w:spacing w:line="594"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检验项目</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autoSpaceDE/>
              <w:autoSpaceDN/>
              <w:bidi w:val="0"/>
              <w:adjustRightInd w:val="0"/>
              <w:snapToGrid w:val="0"/>
              <w:spacing w:line="594"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标准号</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autoSpaceDE/>
              <w:autoSpaceDN/>
              <w:bidi w:val="0"/>
              <w:adjustRightInd w:val="0"/>
              <w:snapToGrid w:val="0"/>
              <w:spacing w:line="594"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标准名称</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ageBreakBefore w:val="0"/>
              <w:kinsoku/>
              <w:wordWrap/>
              <w:overflowPunct/>
              <w:topLinePunct w:val="0"/>
              <w:autoSpaceDE/>
              <w:autoSpaceDN/>
              <w:bidi w:val="0"/>
              <w:adjustRightInd w:val="0"/>
              <w:snapToGrid w:val="0"/>
              <w:spacing w:line="594"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检验方法</w:t>
            </w:r>
          </w:p>
        </w:tc>
      </w:tr>
      <w:tr>
        <w:tblPrEx>
          <w:tblCellMar>
            <w:top w:w="0" w:type="dxa"/>
            <w:left w:w="0" w:type="dxa"/>
            <w:bottom w:w="0" w:type="dxa"/>
            <w:right w:w="0" w:type="dxa"/>
          </w:tblCellMar>
        </w:tblPrEx>
        <w:trPr>
          <w:trHeight w:val="508"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感官</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按相应的产品标准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507"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常规理化</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按相应的产品标准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888" w:hRule="atLeast"/>
        </w:trPr>
        <w:tc>
          <w:tcPr>
            <w:tcW w:w="72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标签</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7718</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预包装食品标签通则</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7718</w:t>
            </w:r>
          </w:p>
        </w:tc>
      </w:tr>
      <w:tr>
        <w:tblPrEx>
          <w:tblCellMar>
            <w:top w:w="0" w:type="dxa"/>
            <w:left w:w="0" w:type="dxa"/>
            <w:bottom w:w="0" w:type="dxa"/>
            <w:right w:w="0" w:type="dxa"/>
          </w:tblCellMar>
        </w:tblPrEx>
        <w:trPr>
          <w:trHeight w:val="282" w:hRule="atLeast"/>
        </w:trPr>
        <w:tc>
          <w:tcPr>
            <w:tcW w:w="72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28050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预包装食品营养标签通则</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28050</w:t>
            </w:r>
          </w:p>
        </w:tc>
      </w:tr>
      <w:tr>
        <w:tblPrEx>
          <w:tblCellMar>
            <w:top w:w="0" w:type="dxa"/>
            <w:left w:w="0" w:type="dxa"/>
            <w:bottom w:w="0" w:type="dxa"/>
            <w:right w:w="0" w:type="dxa"/>
          </w:tblCellMar>
        </w:tblPrEx>
        <w:trPr>
          <w:trHeight w:val="823" w:hRule="atLeast"/>
        </w:trPr>
        <w:tc>
          <w:tcPr>
            <w:tcW w:w="725"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食品添加剂</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食品添加剂使用标准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按照对应标准</w:t>
            </w:r>
          </w:p>
        </w:tc>
      </w:tr>
      <w:tr>
        <w:tblPrEx>
          <w:tblCellMar>
            <w:top w:w="0" w:type="dxa"/>
            <w:left w:w="0" w:type="dxa"/>
            <w:bottom w:w="0" w:type="dxa"/>
            <w:right w:w="0" w:type="dxa"/>
          </w:tblCellMar>
        </w:tblPrEx>
        <w:trPr>
          <w:trHeight w:val="798" w:hRule="atLeast"/>
        </w:trPr>
        <w:tc>
          <w:tcPr>
            <w:tcW w:w="725"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展青霉素</w:t>
            </w: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a</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2761</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食品中真菌毒素限量</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5009.185</w:t>
            </w:r>
          </w:p>
        </w:tc>
      </w:tr>
      <w:tr>
        <w:tblPrEx>
          <w:tblCellMar>
            <w:top w:w="0" w:type="dxa"/>
            <w:left w:w="0" w:type="dxa"/>
            <w:bottom w:w="0" w:type="dxa"/>
            <w:right w:w="0" w:type="dxa"/>
          </w:tblCellMar>
        </w:tblPrEx>
        <w:trPr>
          <w:trHeight w:val="463" w:hRule="atLeast"/>
        </w:trPr>
        <w:tc>
          <w:tcPr>
            <w:tcW w:w="725"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酸价</w:t>
            </w: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b</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按照相应的产品标准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5009.229</w:t>
            </w:r>
          </w:p>
        </w:tc>
      </w:tr>
      <w:tr>
        <w:tblPrEx>
          <w:tblCellMar>
            <w:top w:w="0" w:type="dxa"/>
            <w:left w:w="0" w:type="dxa"/>
            <w:bottom w:w="0" w:type="dxa"/>
            <w:right w:w="0" w:type="dxa"/>
          </w:tblCellMar>
        </w:tblPrEx>
        <w:trPr>
          <w:trHeight w:val="513" w:hRule="atLeast"/>
        </w:trPr>
        <w:tc>
          <w:tcPr>
            <w:tcW w:w="725"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过氧化值</w:t>
            </w: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b</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按照相应的产品标准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5009.227</w:t>
            </w:r>
          </w:p>
        </w:tc>
      </w:tr>
      <w:tr>
        <w:tblPrEx>
          <w:tblCellMar>
            <w:top w:w="0" w:type="dxa"/>
            <w:left w:w="0" w:type="dxa"/>
            <w:bottom w:w="0" w:type="dxa"/>
            <w:right w:w="0" w:type="dxa"/>
          </w:tblCellMar>
        </w:tblPrEx>
        <w:trPr>
          <w:trHeight w:val="798" w:hRule="atLeast"/>
        </w:trPr>
        <w:tc>
          <w:tcPr>
            <w:tcW w:w="725"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铅</w:t>
            </w:r>
          </w:p>
        </w:tc>
        <w:tc>
          <w:tcPr>
            <w:tcW w:w="2344"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2762</w:t>
            </w:r>
          </w:p>
        </w:tc>
        <w:tc>
          <w:tcPr>
            <w:tcW w:w="226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食品中污染物限量</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5009.12</w:t>
            </w:r>
          </w:p>
        </w:tc>
      </w:tr>
      <w:tr>
        <w:tblPrEx>
          <w:tblCellMar>
            <w:top w:w="0" w:type="dxa"/>
            <w:left w:w="0" w:type="dxa"/>
            <w:bottom w:w="0" w:type="dxa"/>
            <w:right w:w="0" w:type="dxa"/>
          </w:tblCellMar>
        </w:tblPrEx>
        <w:trPr>
          <w:trHeight w:val="1145" w:hRule="atLeast"/>
        </w:trPr>
        <w:tc>
          <w:tcPr>
            <w:tcW w:w="725" w:type="dxa"/>
            <w:tcBorders>
              <w:top w:val="single" w:color="000000" w:sz="4" w:space="0"/>
              <w:left w:val="single" w:color="000000" w:sz="4" w:space="0"/>
              <w:right w:val="single" w:color="auto"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农药残留</w:t>
            </w:r>
          </w:p>
        </w:tc>
        <w:tc>
          <w:tcPr>
            <w:tcW w:w="234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2763</w:t>
            </w:r>
          </w:p>
        </w:tc>
        <w:tc>
          <w:tcPr>
            <w:tcW w:w="22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食品中农药最大残留限量</w:t>
            </w:r>
          </w:p>
        </w:tc>
        <w:tc>
          <w:tcPr>
            <w:tcW w:w="213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415"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菌落总数</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4789.2</w:t>
            </w:r>
          </w:p>
        </w:tc>
      </w:tr>
      <w:tr>
        <w:tblPrEx>
          <w:tblCellMar>
            <w:top w:w="0" w:type="dxa"/>
            <w:left w:w="0" w:type="dxa"/>
            <w:bottom w:w="0" w:type="dxa"/>
            <w:right w:w="0" w:type="dxa"/>
          </w:tblCellMar>
        </w:tblPrEx>
        <w:trPr>
          <w:trHeight w:val="428"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大肠菌群</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4789.3</w:t>
            </w:r>
          </w:p>
        </w:tc>
      </w:tr>
      <w:tr>
        <w:tblPrEx>
          <w:tblCellMar>
            <w:top w:w="0" w:type="dxa"/>
            <w:left w:w="0" w:type="dxa"/>
            <w:bottom w:w="0" w:type="dxa"/>
            <w:right w:w="0" w:type="dxa"/>
          </w:tblCellMar>
        </w:tblPrEx>
        <w:trPr>
          <w:trHeight w:val="440"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霉菌</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4789.15</w:t>
            </w:r>
          </w:p>
        </w:tc>
      </w:tr>
      <w:tr>
        <w:tblPrEx>
          <w:tblCellMar>
            <w:top w:w="0" w:type="dxa"/>
            <w:left w:w="0" w:type="dxa"/>
            <w:bottom w:w="0" w:type="dxa"/>
            <w:right w:w="0" w:type="dxa"/>
          </w:tblCellMar>
        </w:tblPrEx>
        <w:trPr>
          <w:trHeight w:val="905" w:hRule="atLeast"/>
        </w:trPr>
        <w:tc>
          <w:tcPr>
            <w:tcW w:w="725"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致病菌</w:t>
            </w:r>
          </w:p>
        </w:tc>
        <w:tc>
          <w:tcPr>
            <w:tcW w:w="2344"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29921</w:t>
            </w:r>
          </w:p>
        </w:tc>
        <w:tc>
          <w:tcPr>
            <w:tcW w:w="226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食品中致病菌限量</w:t>
            </w:r>
          </w:p>
        </w:tc>
        <w:tc>
          <w:tcPr>
            <w:tcW w:w="2138"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按照对应标准</w:t>
            </w:r>
          </w:p>
        </w:tc>
      </w:tr>
      <w:tr>
        <w:tblPrEx>
          <w:tblCellMar>
            <w:top w:w="0" w:type="dxa"/>
            <w:left w:w="0" w:type="dxa"/>
            <w:bottom w:w="0" w:type="dxa"/>
            <w:right w:w="0" w:type="dxa"/>
          </w:tblCellMar>
        </w:tblPrEx>
        <w:trPr>
          <w:trHeight w:val="147"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净含量</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国家质量监督检验检疫总局令2005年第75号</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定量包装商品计量监督管理办法</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JJF 1070</w:t>
            </w:r>
          </w:p>
        </w:tc>
      </w:tr>
      <w:tr>
        <w:tblPrEx>
          <w:tblCellMar>
            <w:top w:w="0" w:type="dxa"/>
            <w:left w:w="0" w:type="dxa"/>
            <w:bottom w:w="0" w:type="dxa"/>
            <w:right w:w="0" w:type="dxa"/>
          </w:tblCellMar>
        </w:tblPrEx>
        <w:trPr>
          <w:trHeight w:val="147" w:hRule="atLeast"/>
        </w:trPr>
        <w:tc>
          <w:tcPr>
            <w:tcW w:w="7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numPr>
                <w:ilvl w:val="0"/>
                <w:numId w:val="3"/>
              </w:numPr>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40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其他检验项目</w:t>
            </w:r>
          </w:p>
        </w:tc>
        <w:tc>
          <w:tcPr>
            <w:tcW w:w="234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按照产品明示标准</w:t>
            </w:r>
          </w:p>
        </w:tc>
        <w:tc>
          <w:tcPr>
            <w:tcW w:w="21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按照相应标准</w:t>
            </w:r>
          </w:p>
        </w:tc>
      </w:tr>
      <w:tr>
        <w:tblPrEx>
          <w:tblCellMar>
            <w:top w:w="0" w:type="dxa"/>
            <w:left w:w="0" w:type="dxa"/>
            <w:bottom w:w="0" w:type="dxa"/>
            <w:right w:w="0" w:type="dxa"/>
          </w:tblCellMar>
        </w:tblPrEx>
        <w:trPr>
          <w:trHeight w:val="147" w:hRule="atLeast"/>
        </w:trPr>
        <w:tc>
          <w:tcPr>
            <w:tcW w:w="8875"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本表参照蜜饯相关产品标准，所提供的检测项目和检测方法仅供参考。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2：企业应当</w:t>
            </w:r>
            <w:r>
              <w:rPr>
                <w:rFonts w:hint="eastAsia" w:ascii="仿宋_GB2312" w:hAnsi="仿宋_GB2312" w:eastAsia="仿宋_GB2312" w:cs="仿宋_GB2312"/>
                <w:color w:val="000000" w:themeColor="text1"/>
                <w:sz w:val="24"/>
                <w:szCs w:val="24"/>
                <w14:textFill>
                  <w14:solidFill>
                    <w14:schemeClr w14:val="tx1"/>
                  </w14:solidFill>
                </w14:textFill>
              </w:rPr>
              <w:t>根据</w:t>
            </w:r>
            <w:r>
              <w:rPr>
                <w:rFonts w:hint="eastAsia" w:ascii="仿宋_GB2312" w:hAnsi="仿宋_GB2312" w:eastAsia="仿宋_GB2312" w:cs="仿宋_GB2312"/>
                <w:color w:val="000000" w:themeColor="text1"/>
                <w:sz w:val="24"/>
                <w:szCs w:val="24"/>
                <w:lang w:eastAsia="zh-CN"/>
                <w14:textFill>
                  <w14:solidFill>
                    <w14:schemeClr w14:val="tx1"/>
                  </w14:solidFill>
                </w14:textFill>
              </w:rPr>
              <w:t>食品风险、</w:t>
            </w:r>
            <w:r>
              <w:rPr>
                <w:rFonts w:hint="eastAsia" w:ascii="仿宋_GB2312" w:hAnsi="仿宋_GB2312" w:eastAsia="仿宋_GB2312" w:cs="仿宋_GB2312"/>
                <w:color w:val="000000" w:themeColor="text1"/>
                <w:sz w:val="24"/>
                <w:szCs w:val="24"/>
                <w14:textFill>
                  <w14:solidFill>
                    <w14:schemeClr w14:val="tx1"/>
                  </w14:solidFill>
                </w14:textFill>
              </w:rPr>
              <w:t>标准适用范围</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生产实际</w:t>
            </w:r>
            <w:r>
              <w:rPr>
                <w:rFonts w:hint="eastAsia" w:ascii="仿宋_GB2312" w:hAnsi="仿宋_GB2312" w:eastAsia="仿宋_GB2312" w:cs="仿宋_GB2312"/>
                <w:color w:val="000000" w:themeColor="text1"/>
                <w:sz w:val="24"/>
                <w:szCs w:val="24"/>
                <w:lang w:eastAsia="zh-CN"/>
                <w14:textFill>
                  <w14:solidFill>
                    <w14:schemeClr w14:val="tx1"/>
                  </w14:solidFill>
                </w14:textFill>
              </w:rPr>
              <w:t>等自行确定产品</w:t>
            </w:r>
            <w:r>
              <w:rPr>
                <w:rFonts w:hint="eastAsia" w:ascii="仿宋_GB2312" w:hAnsi="仿宋_GB2312" w:eastAsia="仿宋_GB2312" w:cs="仿宋_GB2312"/>
                <w:color w:val="000000" w:themeColor="text1"/>
                <w:sz w:val="24"/>
                <w:szCs w:val="24"/>
                <w14:textFill>
                  <w14:solidFill>
                    <w14:schemeClr w14:val="tx1"/>
                  </w14:solidFill>
                </w14:textFill>
              </w:rPr>
              <w:t>的检验项目</w:t>
            </w:r>
            <w:r>
              <w:rPr>
                <w:rFonts w:hint="eastAsia" w:ascii="仿宋_GB2312" w:hAnsi="仿宋_GB2312" w:eastAsia="仿宋_GB2312" w:cs="仿宋_GB2312"/>
                <w:color w:val="000000" w:themeColor="text1"/>
                <w:sz w:val="24"/>
                <w:szCs w:val="24"/>
                <w:lang w:eastAsia="zh-CN"/>
                <w14:textFill>
                  <w14:solidFill>
                    <w14:schemeClr w14:val="tx1"/>
                  </w14:solidFill>
                </w14:textFill>
              </w:rPr>
              <w:t>，保证食品安全</w:t>
            </w:r>
            <w:r>
              <w:rPr>
                <w:rFonts w:hint="eastAsia" w:ascii="仿宋_GB2312" w:hAnsi="仿宋_GB2312" w:eastAsia="仿宋_GB2312" w:cs="仿宋_GB2312"/>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a</w:t>
            </w:r>
            <w:r>
              <w:rPr>
                <w:rFonts w:hint="eastAsia" w:ascii="仿宋_GB2312" w:hAnsi="仿宋_GB2312" w:eastAsia="仿宋_GB2312" w:cs="仿宋_GB2312"/>
                <w:color w:val="000000" w:themeColor="text1"/>
                <w:sz w:val="24"/>
                <w:szCs w:val="24"/>
                <w14:textFill>
                  <w14:solidFill>
                    <w14:schemeClr w14:val="tx1"/>
                  </w14:solidFill>
                </w14:textFill>
              </w:rPr>
              <w:t>仅限于以苹果、山楂为原料制成的产品。</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vertAlign w:val="superscript"/>
                <w14:textFill>
                  <w14:solidFill>
                    <w14:schemeClr w14:val="tx1"/>
                  </w14:solidFill>
                </w14:textFill>
              </w:rPr>
              <w:t>b</w:t>
            </w:r>
            <w:r>
              <w:rPr>
                <w:rFonts w:hint="eastAsia" w:ascii="仿宋_GB2312" w:hAnsi="仿宋_GB2312" w:eastAsia="仿宋_GB2312" w:cs="仿宋_GB2312"/>
                <w:color w:val="000000" w:themeColor="text1"/>
                <w:sz w:val="24"/>
                <w:szCs w:val="24"/>
                <w14:textFill>
                  <w14:solidFill>
                    <w14:schemeClr w14:val="tx1"/>
                  </w14:solidFill>
                </w14:textFill>
              </w:rPr>
              <w:t>仅限于油炸的产品。</w:t>
            </w:r>
          </w:p>
        </w:tc>
      </w:tr>
    </w:tbl>
    <w:p>
      <w:pPr>
        <w:rPr>
          <w:rFonts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br w:type="page"/>
      </w:r>
    </w:p>
    <w:p>
      <w:pPr>
        <w:pageBreakBefore w:val="0"/>
        <w:kinsoku/>
        <w:wordWrap/>
        <w:overflowPunct/>
        <w:topLinePunct w:val="0"/>
        <w:autoSpaceDE/>
        <w:autoSpaceDN/>
        <w:bidi w:val="0"/>
        <w:spacing w:line="594" w:lineRule="exact"/>
        <w:textAlignment w:val="auto"/>
        <w:rPr>
          <w:rFonts w:ascii="黑体" w:hAnsi="黑体" w:eastAsia="黑体"/>
          <w:b/>
          <w:bCs/>
          <w:color w:val="000000" w:themeColor="text1"/>
          <w:sz w:val="32"/>
          <w:szCs w:val="32"/>
          <w14:textFill>
            <w14:solidFill>
              <w14:schemeClr w14:val="tx1"/>
            </w14:solidFill>
          </w14:textFill>
        </w:rPr>
      </w:pPr>
      <w:r>
        <w:rPr>
          <w:rFonts w:ascii="黑体" w:hAnsi="黑体" w:eastAsia="黑体"/>
          <w:b/>
          <w:bCs/>
          <w:color w:val="000000" w:themeColor="text1"/>
          <w:sz w:val="32"/>
          <w:szCs w:val="32"/>
          <w14:textFill>
            <w14:solidFill>
              <w14:schemeClr w14:val="tx1"/>
            </w14:solidFill>
          </w14:textFill>
        </w:rPr>
        <w:t>附件4</w:t>
      </w:r>
    </w:p>
    <w:p>
      <w:pPr>
        <w:pageBreakBefore w:val="0"/>
        <w:kinsoku/>
        <w:wordWrap/>
        <w:overflowPunct/>
        <w:topLinePunct w:val="0"/>
        <w:autoSpaceDE/>
        <w:autoSpaceDN/>
        <w:bidi w:val="0"/>
        <w:spacing w:line="594"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果酱涉及的检验项目与方法</w:t>
      </w:r>
    </w:p>
    <w:p>
      <w:pPr>
        <w:pageBreakBefore w:val="0"/>
        <w:kinsoku/>
        <w:wordWrap/>
        <w:overflowPunct/>
        <w:topLinePunct w:val="0"/>
        <w:autoSpaceDE/>
        <w:autoSpaceDN/>
        <w:bidi w:val="0"/>
        <w:spacing w:line="594" w:lineRule="exact"/>
        <w:jc w:val="center"/>
        <w:textAlignment w:val="auto"/>
        <w:rPr>
          <w:rFonts w:ascii="黑体" w:hAnsi="黑体" w:eastAsia="黑体"/>
          <w:color w:val="000000" w:themeColor="text1"/>
          <w:sz w:val="30"/>
          <w:szCs w:val="30"/>
          <w14:textFill>
            <w14:solidFill>
              <w14:schemeClr w14:val="tx1"/>
            </w14:solidFill>
          </w14:textFill>
        </w:rPr>
      </w:pPr>
    </w:p>
    <w:tbl>
      <w:tblPr>
        <w:tblStyle w:val="23"/>
        <w:tblW w:w="887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30"/>
        <w:gridCol w:w="1559"/>
        <w:gridCol w:w="2268"/>
        <w:gridCol w:w="2268"/>
        <w:gridCol w:w="2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序号</w:t>
            </w: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检验项目</w:t>
            </w:r>
          </w:p>
        </w:tc>
        <w:tc>
          <w:tcPr>
            <w:tcW w:w="22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标准号</w:t>
            </w:r>
          </w:p>
        </w:tc>
        <w:tc>
          <w:tcPr>
            <w:tcW w:w="226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标准名称</w:t>
            </w:r>
          </w:p>
        </w:tc>
        <w:tc>
          <w:tcPr>
            <w:tcW w:w="21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_GB2312" w:hAnsi="仿宋_GB2312" w:eastAsia="仿宋_GB2312" w:cs="仿宋_GB2312"/>
                <w:b/>
                <w:bCs w:val="0"/>
                <w:color w:val="000000" w:themeColor="text1"/>
                <w:sz w:val="28"/>
                <w:szCs w:val="28"/>
                <w14:textFill>
                  <w14:solidFill>
                    <w14:schemeClr w14:val="tx1"/>
                  </w14:solidFill>
                </w14:textFill>
              </w:rPr>
            </w:pPr>
            <w:r>
              <w:rPr>
                <w:rFonts w:hint="eastAsia" w:ascii="仿宋_GB2312" w:hAnsi="仿宋_GB2312" w:eastAsia="仿宋_GB2312" w:cs="仿宋_GB2312"/>
                <w:b/>
                <w:bCs w:val="0"/>
                <w:color w:val="000000" w:themeColor="text1"/>
                <w:sz w:val="28"/>
                <w:szCs w:val="28"/>
                <w14:textFill>
                  <w14:solidFill>
                    <w14:schemeClr w14:val="tx1"/>
                  </w14:solidFill>
                </w14:textFill>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感官</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常规理化</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5" w:hRule="atLeast"/>
        </w:trPr>
        <w:tc>
          <w:tcPr>
            <w:tcW w:w="630" w:type="dxa"/>
            <w:vMerge w:val="restart"/>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标签</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7718</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预包装食品标签通则</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7718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0" w:type="dxa"/>
            <w:vMerge w:val="continue"/>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28050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预包装食品营养标签通则</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28050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食品添加剂</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2760</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食品添加剂使用标准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2"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Borders>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展青霉素</w:t>
            </w: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a</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2761</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食品中真菌毒素限量</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2"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Borders>
              <w:top w:val="single" w:color="000000" w:sz="4" w:space="0"/>
              <w:left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铅</w:t>
            </w:r>
          </w:p>
        </w:tc>
        <w:tc>
          <w:tcPr>
            <w:tcW w:w="226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GB 2762</w:t>
            </w:r>
          </w:p>
        </w:tc>
        <w:tc>
          <w:tcPr>
            <w:tcW w:w="2268" w:type="dxa"/>
            <w:tcBorders>
              <w:top w:val="single" w:color="auto" w:sz="4" w:space="0"/>
              <w:left w:val="nil"/>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食品安全国家标准 食品中污染物限量</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5009.12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8"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农药残留</w:t>
            </w:r>
          </w:p>
        </w:tc>
        <w:tc>
          <w:tcPr>
            <w:tcW w:w="22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2763</w:t>
            </w:r>
          </w:p>
        </w:tc>
        <w:tc>
          <w:tcPr>
            <w:tcW w:w="226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食品中农药最大残留限量</w:t>
            </w:r>
          </w:p>
        </w:tc>
        <w:tc>
          <w:tcPr>
            <w:tcW w:w="21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菌落总数</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大肠菌群</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8"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商业无菌检验</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2"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霉菌</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按照相应的产品标准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4789.15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7"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致病菌</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GB 29921</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食品安全国家标准 食品中致病菌限量</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按照相应标准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净含量</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国家质量监督检验检疫总局令2005年第75号</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定量包装商品计量监督管理办法</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JJF 1070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630" w:type="dxa"/>
            <w:tcMar>
              <w:top w:w="15" w:type="dxa"/>
              <w:left w:w="15" w:type="dxa"/>
              <w:right w:w="15" w:type="dxa"/>
            </w:tcMar>
            <w:vAlign w:val="center"/>
          </w:tcPr>
          <w:p>
            <w:pPr>
              <w:keepNext w:val="0"/>
              <w:keepLines w:val="0"/>
              <w:pageBreakBefore w:val="0"/>
              <w:widowControl/>
              <w:numPr>
                <w:ilvl w:val="0"/>
                <w:numId w:val="4"/>
              </w:numPr>
              <w:kinsoku/>
              <w:wordWrap/>
              <w:overflowPunct/>
              <w:topLinePunct w:val="0"/>
              <w:autoSpaceDE/>
              <w:autoSpaceDN/>
              <w:bidi w:val="0"/>
              <w:spacing w:line="400" w:lineRule="exact"/>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1559"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ind w:left="141"/>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其他检验项目</w:t>
            </w: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ind w:left="141"/>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p>
        </w:tc>
        <w:tc>
          <w:tcPr>
            <w:tcW w:w="226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tcPr>
          <w:p>
            <w:pPr>
              <w:keepNext w:val="0"/>
              <w:keepLines w:val="0"/>
              <w:pageBreakBefore w:val="0"/>
              <w:widowControl/>
              <w:kinsoku/>
              <w:wordWrap/>
              <w:overflowPunct/>
              <w:topLinePunct w:val="0"/>
              <w:autoSpaceDE/>
              <w:autoSpaceDN/>
              <w:bidi w:val="0"/>
              <w:spacing w:line="400" w:lineRule="exact"/>
              <w:ind w:left="141"/>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按照产品明示标准</w:t>
            </w:r>
          </w:p>
        </w:tc>
        <w:tc>
          <w:tcPr>
            <w:tcW w:w="21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spacing w:line="400" w:lineRule="exact"/>
              <w:ind w:left="141"/>
              <w:jc w:val="center"/>
              <w:textAlignment w:val="auto"/>
              <w:outlineLvl w:val="9"/>
              <w:rPr>
                <w:rFonts w:hint="eastAsia" w:ascii="仿宋_GB2312" w:hAnsi="仿宋_GB2312" w:eastAsia="仿宋_GB2312" w:cs="仿宋_GB2312"/>
                <w:bCs/>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14:textFill>
                  <w14:solidFill>
                    <w14:schemeClr w14:val="tx1"/>
                  </w14:solidFill>
                </w14:textFill>
              </w:rPr>
              <w:t>按照相应标准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875" w:type="dxa"/>
            <w:gridSpan w:val="5"/>
            <w:tcBorders>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本表参照蜜饯相关产品标准，所提供的检测项目和检测方法仅供参考。</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2：企业应当</w:t>
            </w:r>
            <w:r>
              <w:rPr>
                <w:rFonts w:hint="eastAsia" w:ascii="仿宋_GB2312" w:hAnsi="仿宋_GB2312" w:eastAsia="仿宋_GB2312" w:cs="仿宋_GB2312"/>
                <w:color w:val="000000" w:themeColor="text1"/>
                <w:sz w:val="24"/>
                <w:szCs w:val="24"/>
                <w14:textFill>
                  <w14:solidFill>
                    <w14:schemeClr w14:val="tx1"/>
                  </w14:solidFill>
                </w14:textFill>
              </w:rPr>
              <w:t>根据</w:t>
            </w:r>
            <w:r>
              <w:rPr>
                <w:rFonts w:hint="eastAsia" w:ascii="仿宋_GB2312" w:hAnsi="仿宋_GB2312" w:eastAsia="仿宋_GB2312" w:cs="仿宋_GB2312"/>
                <w:color w:val="000000" w:themeColor="text1"/>
                <w:sz w:val="24"/>
                <w:szCs w:val="24"/>
                <w:lang w:eastAsia="zh-CN"/>
                <w14:textFill>
                  <w14:solidFill>
                    <w14:schemeClr w14:val="tx1"/>
                  </w14:solidFill>
                </w14:textFill>
              </w:rPr>
              <w:t>食品风险、</w:t>
            </w:r>
            <w:r>
              <w:rPr>
                <w:rFonts w:hint="eastAsia" w:ascii="仿宋_GB2312" w:hAnsi="仿宋_GB2312" w:eastAsia="仿宋_GB2312" w:cs="仿宋_GB2312"/>
                <w:color w:val="000000" w:themeColor="text1"/>
                <w:sz w:val="24"/>
                <w:szCs w:val="24"/>
                <w14:textFill>
                  <w14:solidFill>
                    <w14:schemeClr w14:val="tx1"/>
                  </w14:solidFill>
                </w14:textFill>
              </w:rPr>
              <w:t>标准适用范围</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生产实际</w:t>
            </w:r>
            <w:r>
              <w:rPr>
                <w:rFonts w:hint="eastAsia" w:ascii="仿宋_GB2312" w:hAnsi="仿宋_GB2312" w:eastAsia="仿宋_GB2312" w:cs="仿宋_GB2312"/>
                <w:color w:val="000000" w:themeColor="text1"/>
                <w:sz w:val="24"/>
                <w:szCs w:val="24"/>
                <w:lang w:eastAsia="zh-CN"/>
                <w14:textFill>
                  <w14:solidFill>
                    <w14:schemeClr w14:val="tx1"/>
                  </w14:solidFill>
                </w14:textFill>
              </w:rPr>
              <w:t>等自行确定产品</w:t>
            </w:r>
            <w:r>
              <w:rPr>
                <w:rFonts w:hint="eastAsia" w:ascii="仿宋_GB2312" w:hAnsi="仿宋_GB2312" w:eastAsia="仿宋_GB2312" w:cs="仿宋_GB2312"/>
                <w:color w:val="000000" w:themeColor="text1"/>
                <w:sz w:val="24"/>
                <w:szCs w:val="24"/>
                <w14:textFill>
                  <w14:solidFill>
                    <w14:schemeClr w14:val="tx1"/>
                  </w14:solidFill>
                </w14:textFill>
              </w:rPr>
              <w:t>的检验项目</w:t>
            </w:r>
            <w:r>
              <w:rPr>
                <w:rFonts w:hint="eastAsia" w:ascii="仿宋_GB2312" w:hAnsi="仿宋_GB2312" w:eastAsia="仿宋_GB2312" w:cs="仿宋_GB2312"/>
                <w:color w:val="000000" w:themeColor="text1"/>
                <w:sz w:val="24"/>
                <w:szCs w:val="24"/>
                <w:lang w:eastAsia="zh-CN"/>
                <w14:textFill>
                  <w14:solidFill>
                    <w14:schemeClr w14:val="tx1"/>
                  </w14:solidFill>
                </w14:textFill>
              </w:rPr>
              <w:t>，保证食品安全</w:t>
            </w:r>
            <w:r>
              <w:rPr>
                <w:rFonts w:hint="eastAsia" w:ascii="仿宋_GB2312" w:hAnsi="仿宋_GB2312" w:eastAsia="仿宋_GB2312" w:cs="仿宋_GB2312"/>
                <w:color w:val="000000" w:themeColor="text1"/>
                <w:sz w:val="24"/>
                <w:szCs w:val="24"/>
                <w14:textFill>
                  <w14:solidFill>
                    <w14:schemeClr w14:val="tx1"/>
                  </w14:solidFill>
                </w14:textFill>
              </w:rPr>
              <w:t>。</w:t>
            </w:r>
          </w:p>
          <w:p>
            <w:pPr>
              <w:keepNext w:val="0"/>
              <w:keepLines w:val="0"/>
              <w:pageBreakBefore w:val="0"/>
              <w:widowControl/>
              <w:kinsoku/>
              <w:wordWrap/>
              <w:overflowPunct/>
              <w:topLinePunct w:val="0"/>
              <w:autoSpaceDE/>
              <w:autoSpaceDN/>
              <w:bidi w:val="0"/>
              <w:spacing w:line="400" w:lineRule="exact"/>
              <w:ind w:firstLine="480" w:firstLineChars="200"/>
              <w:textAlignment w:val="auto"/>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bCs/>
                <w:color w:val="000000" w:themeColor="text1"/>
                <w:sz w:val="24"/>
                <w:szCs w:val="24"/>
                <w:vertAlign w:val="superscript"/>
                <w14:textFill>
                  <w14:solidFill>
                    <w14:schemeClr w14:val="tx1"/>
                  </w14:solidFill>
                </w14:textFill>
              </w:rPr>
              <w:t>a</w:t>
            </w:r>
            <w:r>
              <w:rPr>
                <w:rFonts w:hint="eastAsia" w:ascii="仿宋_GB2312" w:hAnsi="仿宋_GB2312" w:eastAsia="仿宋_GB2312" w:cs="仿宋_GB2312"/>
                <w:color w:val="000000" w:themeColor="text1"/>
                <w:sz w:val="24"/>
                <w:szCs w:val="24"/>
                <w14:textFill>
                  <w14:solidFill>
                    <w14:schemeClr w14:val="tx1"/>
                  </w14:solidFill>
                </w14:textFill>
              </w:rPr>
              <w:t>仅限于以苹果、山楂为原料制成的产品。</w:t>
            </w:r>
          </w:p>
        </w:tc>
      </w:tr>
    </w:tbl>
    <w:p>
      <w:pPr>
        <w:keepNext w:val="0"/>
        <w:keepLines w:val="0"/>
        <w:pageBreakBefore w:val="0"/>
        <w:widowControl/>
        <w:kinsoku/>
        <w:wordWrap/>
        <w:overflowPunct/>
        <w:topLinePunct w:val="0"/>
        <w:autoSpaceDE/>
        <w:autoSpaceDN/>
        <w:bidi w:val="0"/>
        <w:adjustRightInd w:val="0"/>
        <w:snapToGrid w:val="0"/>
        <w:spacing w:line="594" w:lineRule="exact"/>
        <w:textAlignment w:val="auto"/>
        <w:outlineLvl w:val="9"/>
        <w:rPr>
          <w:rFonts w:ascii="仿宋" w:hAnsi="仿宋" w:eastAsia="仿宋"/>
          <w:color w:val="000000" w:themeColor="text1"/>
          <w14:textFill>
            <w14:solidFill>
              <w14:schemeClr w14:val="tx1"/>
            </w14:solidFill>
          </w14:textFill>
        </w:rPr>
      </w:pPr>
    </w:p>
    <w:sectPr>
      <w:footerReference r:id="rId3" w:type="default"/>
      <w:pgSz w:w="11906" w:h="16838"/>
      <w:pgMar w:top="1984" w:right="1474" w:bottom="1644" w:left="147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等线 Light">
    <w:altName w:val="汉仪中宋简"/>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26"/>
      </w:rPr>
      <w:id w:val="-1788267856"/>
    </w:sdtPr>
    <w:sdtEndPr>
      <w:rPr>
        <w:rStyle w:val="26"/>
      </w:rPr>
    </w:sdtEndPr>
    <w:sdtContent>
      <w:p>
        <w:pPr>
          <w:pStyle w:val="14"/>
          <w:framePr w:wrap="around" w:vAnchor="text" w:hAnchor="margin" w:xAlign="center" w:y="1"/>
          <w:rPr>
            <w:rStyle w:val="26"/>
          </w:rPr>
        </w:pPr>
        <w:r>
          <w:rPr>
            <w:rStyle w:val="26"/>
          </w:rPr>
          <w:fldChar w:fldCharType="begin"/>
        </w:r>
        <w:r>
          <w:rPr>
            <w:rStyle w:val="26"/>
          </w:rPr>
          <w:instrText xml:space="preserve"> PAGE </w:instrText>
        </w:r>
        <w:r>
          <w:rPr>
            <w:rStyle w:val="26"/>
          </w:rPr>
          <w:fldChar w:fldCharType="separate"/>
        </w:r>
        <w:r>
          <w:rPr>
            <w:rStyle w:val="26"/>
          </w:rPr>
          <w:t>16</w:t>
        </w:r>
        <w:r>
          <w:rPr>
            <w:rStyle w:val="26"/>
          </w:rPr>
          <w:fldChar w:fldCharType="end"/>
        </w:r>
      </w:p>
    </w:sdtContent>
  </w:sdt>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47739"/>
    <w:multiLevelType w:val="multilevel"/>
    <w:tmpl w:val="07347739"/>
    <w:lvl w:ilvl="0" w:tentative="0">
      <w:start w:val="1"/>
      <w:numFmt w:val="decimal"/>
      <w:lvlText w:val="%1."/>
      <w:lvlJc w:val="left"/>
      <w:pPr>
        <w:ind w:left="566" w:hanging="425"/>
      </w:pPr>
      <w:rPr>
        <w:rFonts w:hint="default" w:ascii="Times New Roman" w:hAnsi="Times New Roman" w:cs="Times New Roman"/>
      </w:rPr>
    </w:lvl>
    <w:lvl w:ilvl="1" w:tentative="0">
      <w:start w:val="1"/>
      <w:numFmt w:val="decimal"/>
      <w:lvlText w:val="%2."/>
      <w:lvlJc w:val="left"/>
      <w:pPr>
        <w:tabs>
          <w:tab w:val="left" w:pos="1581"/>
        </w:tabs>
        <w:ind w:left="1581" w:hanging="360"/>
      </w:pPr>
    </w:lvl>
    <w:lvl w:ilvl="2" w:tentative="0">
      <w:start w:val="1"/>
      <w:numFmt w:val="decimal"/>
      <w:lvlText w:val="%3."/>
      <w:lvlJc w:val="left"/>
      <w:pPr>
        <w:tabs>
          <w:tab w:val="left" w:pos="2301"/>
        </w:tabs>
        <w:ind w:left="2301" w:hanging="360"/>
      </w:pPr>
    </w:lvl>
    <w:lvl w:ilvl="3" w:tentative="0">
      <w:start w:val="1"/>
      <w:numFmt w:val="decimal"/>
      <w:lvlText w:val="%4."/>
      <w:lvlJc w:val="left"/>
      <w:pPr>
        <w:tabs>
          <w:tab w:val="left" w:pos="3021"/>
        </w:tabs>
        <w:ind w:left="3021" w:hanging="360"/>
      </w:pPr>
    </w:lvl>
    <w:lvl w:ilvl="4" w:tentative="0">
      <w:start w:val="1"/>
      <w:numFmt w:val="decimal"/>
      <w:lvlText w:val="%5."/>
      <w:lvlJc w:val="left"/>
      <w:pPr>
        <w:tabs>
          <w:tab w:val="left" w:pos="3741"/>
        </w:tabs>
        <w:ind w:left="3741" w:hanging="360"/>
      </w:pPr>
    </w:lvl>
    <w:lvl w:ilvl="5" w:tentative="0">
      <w:start w:val="1"/>
      <w:numFmt w:val="decimal"/>
      <w:lvlText w:val="%6."/>
      <w:lvlJc w:val="left"/>
      <w:pPr>
        <w:tabs>
          <w:tab w:val="left" w:pos="4461"/>
        </w:tabs>
        <w:ind w:left="4461" w:hanging="360"/>
      </w:pPr>
    </w:lvl>
    <w:lvl w:ilvl="6" w:tentative="0">
      <w:start w:val="1"/>
      <w:numFmt w:val="decimal"/>
      <w:lvlText w:val="%7."/>
      <w:lvlJc w:val="left"/>
      <w:pPr>
        <w:tabs>
          <w:tab w:val="left" w:pos="5181"/>
        </w:tabs>
        <w:ind w:left="5181" w:hanging="360"/>
      </w:pPr>
    </w:lvl>
    <w:lvl w:ilvl="7" w:tentative="0">
      <w:start w:val="1"/>
      <w:numFmt w:val="decimal"/>
      <w:lvlText w:val="%8."/>
      <w:lvlJc w:val="left"/>
      <w:pPr>
        <w:tabs>
          <w:tab w:val="left" w:pos="5901"/>
        </w:tabs>
        <w:ind w:left="5901" w:hanging="360"/>
      </w:pPr>
    </w:lvl>
    <w:lvl w:ilvl="8" w:tentative="0">
      <w:start w:val="1"/>
      <w:numFmt w:val="decimal"/>
      <w:lvlText w:val="%9."/>
      <w:lvlJc w:val="left"/>
      <w:pPr>
        <w:tabs>
          <w:tab w:val="left" w:pos="6621"/>
        </w:tabs>
        <w:ind w:left="6621" w:hanging="360"/>
      </w:pPr>
    </w:lvl>
  </w:abstractNum>
  <w:abstractNum w:abstractNumId="1">
    <w:nsid w:val="2FD81F77"/>
    <w:multiLevelType w:val="multilevel"/>
    <w:tmpl w:val="2FD81F77"/>
    <w:lvl w:ilvl="0" w:tentative="0">
      <w:start w:val="1"/>
      <w:numFmt w:val="decimal"/>
      <w:lvlText w:val="%1."/>
      <w:lvlJc w:val="left"/>
      <w:pPr>
        <w:ind w:left="566" w:hanging="425"/>
      </w:pPr>
      <w:rPr>
        <w:rFonts w:hint="default" w:ascii="Times New Roman" w:hAnsi="Times New Roman" w:cs="Times New Roman"/>
      </w:rPr>
    </w:lvl>
    <w:lvl w:ilvl="1" w:tentative="0">
      <w:start w:val="1"/>
      <w:numFmt w:val="decimal"/>
      <w:lvlText w:val="%2."/>
      <w:lvlJc w:val="left"/>
      <w:pPr>
        <w:tabs>
          <w:tab w:val="left" w:pos="1581"/>
        </w:tabs>
        <w:ind w:left="1581" w:hanging="360"/>
      </w:pPr>
    </w:lvl>
    <w:lvl w:ilvl="2" w:tentative="0">
      <w:start w:val="1"/>
      <w:numFmt w:val="decimal"/>
      <w:lvlText w:val="%3."/>
      <w:lvlJc w:val="left"/>
      <w:pPr>
        <w:tabs>
          <w:tab w:val="left" w:pos="2301"/>
        </w:tabs>
        <w:ind w:left="2301" w:hanging="360"/>
      </w:pPr>
    </w:lvl>
    <w:lvl w:ilvl="3" w:tentative="0">
      <w:start w:val="1"/>
      <w:numFmt w:val="decimal"/>
      <w:lvlText w:val="%4."/>
      <w:lvlJc w:val="left"/>
      <w:pPr>
        <w:tabs>
          <w:tab w:val="left" w:pos="3021"/>
        </w:tabs>
        <w:ind w:left="3021" w:hanging="360"/>
      </w:pPr>
    </w:lvl>
    <w:lvl w:ilvl="4" w:tentative="0">
      <w:start w:val="1"/>
      <w:numFmt w:val="decimal"/>
      <w:lvlText w:val="%5."/>
      <w:lvlJc w:val="left"/>
      <w:pPr>
        <w:tabs>
          <w:tab w:val="left" w:pos="3741"/>
        </w:tabs>
        <w:ind w:left="3741" w:hanging="360"/>
      </w:pPr>
    </w:lvl>
    <w:lvl w:ilvl="5" w:tentative="0">
      <w:start w:val="1"/>
      <w:numFmt w:val="decimal"/>
      <w:lvlText w:val="%6."/>
      <w:lvlJc w:val="left"/>
      <w:pPr>
        <w:tabs>
          <w:tab w:val="left" w:pos="4461"/>
        </w:tabs>
        <w:ind w:left="4461" w:hanging="360"/>
      </w:pPr>
    </w:lvl>
    <w:lvl w:ilvl="6" w:tentative="0">
      <w:start w:val="1"/>
      <w:numFmt w:val="decimal"/>
      <w:lvlText w:val="%7."/>
      <w:lvlJc w:val="left"/>
      <w:pPr>
        <w:tabs>
          <w:tab w:val="left" w:pos="5181"/>
        </w:tabs>
        <w:ind w:left="5181" w:hanging="360"/>
      </w:pPr>
    </w:lvl>
    <w:lvl w:ilvl="7" w:tentative="0">
      <w:start w:val="1"/>
      <w:numFmt w:val="decimal"/>
      <w:lvlText w:val="%8."/>
      <w:lvlJc w:val="left"/>
      <w:pPr>
        <w:tabs>
          <w:tab w:val="left" w:pos="5901"/>
        </w:tabs>
        <w:ind w:left="5901" w:hanging="360"/>
      </w:pPr>
    </w:lvl>
    <w:lvl w:ilvl="8" w:tentative="0">
      <w:start w:val="1"/>
      <w:numFmt w:val="decimal"/>
      <w:lvlText w:val="%9."/>
      <w:lvlJc w:val="left"/>
      <w:pPr>
        <w:tabs>
          <w:tab w:val="left" w:pos="6621"/>
        </w:tabs>
        <w:ind w:left="6621" w:hanging="360"/>
      </w:pPr>
    </w:lvl>
  </w:abstractNum>
  <w:abstractNum w:abstractNumId="2">
    <w:nsid w:val="5ADF6326"/>
    <w:multiLevelType w:val="multilevel"/>
    <w:tmpl w:val="5ADF6326"/>
    <w:lvl w:ilvl="0" w:tentative="0">
      <w:start w:val="1"/>
      <w:numFmt w:val="decimal"/>
      <w:lvlText w:val="%1."/>
      <w:lvlJc w:val="left"/>
      <w:pPr>
        <w:ind w:left="566" w:hanging="425"/>
      </w:pPr>
      <w:rPr>
        <w:rFonts w:hint="default" w:ascii="Times New Roman" w:hAnsi="Times New Roman" w:cs="Times New Roman"/>
      </w:rPr>
    </w:lvl>
    <w:lvl w:ilvl="1" w:tentative="0">
      <w:start w:val="1"/>
      <w:numFmt w:val="decimal"/>
      <w:lvlText w:val="%2."/>
      <w:lvlJc w:val="left"/>
      <w:pPr>
        <w:tabs>
          <w:tab w:val="left" w:pos="1581"/>
        </w:tabs>
        <w:ind w:left="1581" w:hanging="360"/>
      </w:pPr>
    </w:lvl>
    <w:lvl w:ilvl="2" w:tentative="0">
      <w:start w:val="1"/>
      <w:numFmt w:val="decimal"/>
      <w:lvlText w:val="%3."/>
      <w:lvlJc w:val="left"/>
      <w:pPr>
        <w:tabs>
          <w:tab w:val="left" w:pos="2301"/>
        </w:tabs>
        <w:ind w:left="2301" w:hanging="360"/>
      </w:pPr>
    </w:lvl>
    <w:lvl w:ilvl="3" w:tentative="0">
      <w:start w:val="1"/>
      <w:numFmt w:val="decimal"/>
      <w:lvlText w:val="%4."/>
      <w:lvlJc w:val="left"/>
      <w:pPr>
        <w:tabs>
          <w:tab w:val="left" w:pos="3021"/>
        </w:tabs>
        <w:ind w:left="3021" w:hanging="360"/>
      </w:pPr>
    </w:lvl>
    <w:lvl w:ilvl="4" w:tentative="0">
      <w:start w:val="1"/>
      <w:numFmt w:val="decimal"/>
      <w:lvlText w:val="%5."/>
      <w:lvlJc w:val="left"/>
      <w:pPr>
        <w:tabs>
          <w:tab w:val="left" w:pos="3741"/>
        </w:tabs>
        <w:ind w:left="3741" w:hanging="360"/>
      </w:pPr>
    </w:lvl>
    <w:lvl w:ilvl="5" w:tentative="0">
      <w:start w:val="1"/>
      <w:numFmt w:val="decimal"/>
      <w:lvlText w:val="%6."/>
      <w:lvlJc w:val="left"/>
      <w:pPr>
        <w:tabs>
          <w:tab w:val="left" w:pos="4461"/>
        </w:tabs>
        <w:ind w:left="4461" w:hanging="360"/>
      </w:pPr>
    </w:lvl>
    <w:lvl w:ilvl="6" w:tentative="0">
      <w:start w:val="1"/>
      <w:numFmt w:val="decimal"/>
      <w:lvlText w:val="%7."/>
      <w:lvlJc w:val="left"/>
      <w:pPr>
        <w:tabs>
          <w:tab w:val="left" w:pos="5181"/>
        </w:tabs>
        <w:ind w:left="5181" w:hanging="360"/>
      </w:pPr>
    </w:lvl>
    <w:lvl w:ilvl="7" w:tentative="0">
      <w:start w:val="1"/>
      <w:numFmt w:val="decimal"/>
      <w:lvlText w:val="%8."/>
      <w:lvlJc w:val="left"/>
      <w:pPr>
        <w:tabs>
          <w:tab w:val="left" w:pos="5901"/>
        </w:tabs>
        <w:ind w:left="5901" w:hanging="360"/>
      </w:pPr>
    </w:lvl>
    <w:lvl w:ilvl="8" w:tentative="0">
      <w:start w:val="1"/>
      <w:numFmt w:val="decimal"/>
      <w:lvlText w:val="%9."/>
      <w:lvlJc w:val="left"/>
      <w:pPr>
        <w:tabs>
          <w:tab w:val="left" w:pos="6621"/>
        </w:tabs>
        <w:ind w:left="6621" w:hanging="360"/>
      </w:pPr>
    </w:lvl>
  </w:abstractNum>
  <w:abstractNum w:abstractNumId="3">
    <w:nsid w:val="665A5458"/>
    <w:multiLevelType w:val="multilevel"/>
    <w:tmpl w:val="665A5458"/>
    <w:lvl w:ilvl="0" w:tentative="0">
      <w:start w:val="1"/>
      <w:numFmt w:val="decimal"/>
      <w:lvlText w:val="%1."/>
      <w:lvlJc w:val="left"/>
      <w:pPr>
        <w:ind w:left="566" w:hanging="425"/>
      </w:pPr>
      <w:rPr>
        <w:rFonts w:hint="default" w:ascii="Times New Roman" w:hAnsi="Times New Roman" w:cs="Times New Roman"/>
      </w:rPr>
    </w:lvl>
    <w:lvl w:ilvl="1" w:tentative="0">
      <w:start w:val="1"/>
      <w:numFmt w:val="decimal"/>
      <w:lvlText w:val="%2."/>
      <w:lvlJc w:val="left"/>
      <w:pPr>
        <w:tabs>
          <w:tab w:val="left" w:pos="1581"/>
        </w:tabs>
        <w:ind w:left="1581" w:hanging="360"/>
      </w:pPr>
    </w:lvl>
    <w:lvl w:ilvl="2" w:tentative="0">
      <w:start w:val="1"/>
      <w:numFmt w:val="decimal"/>
      <w:lvlText w:val="%3."/>
      <w:lvlJc w:val="left"/>
      <w:pPr>
        <w:tabs>
          <w:tab w:val="left" w:pos="2301"/>
        </w:tabs>
        <w:ind w:left="2301" w:hanging="360"/>
      </w:pPr>
    </w:lvl>
    <w:lvl w:ilvl="3" w:tentative="0">
      <w:start w:val="1"/>
      <w:numFmt w:val="decimal"/>
      <w:lvlText w:val="%4."/>
      <w:lvlJc w:val="left"/>
      <w:pPr>
        <w:tabs>
          <w:tab w:val="left" w:pos="3021"/>
        </w:tabs>
        <w:ind w:left="3021" w:hanging="360"/>
      </w:pPr>
    </w:lvl>
    <w:lvl w:ilvl="4" w:tentative="0">
      <w:start w:val="1"/>
      <w:numFmt w:val="decimal"/>
      <w:lvlText w:val="%5."/>
      <w:lvlJc w:val="left"/>
      <w:pPr>
        <w:tabs>
          <w:tab w:val="left" w:pos="3741"/>
        </w:tabs>
        <w:ind w:left="3741" w:hanging="360"/>
      </w:pPr>
    </w:lvl>
    <w:lvl w:ilvl="5" w:tentative="0">
      <w:start w:val="1"/>
      <w:numFmt w:val="decimal"/>
      <w:lvlText w:val="%6."/>
      <w:lvlJc w:val="left"/>
      <w:pPr>
        <w:tabs>
          <w:tab w:val="left" w:pos="4461"/>
        </w:tabs>
        <w:ind w:left="4461" w:hanging="360"/>
      </w:pPr>
    </w:lvl>
    <w:lvl w:ilvl="6" w:tentative="0">
      <w:start w:val="1"/>
      <w:numFmt w:val="decimal"/>
      <w:lvlText w:val="%7."/>
      <w:lvlJc w:val="left"/>
      <w:pPr>
        <w:tabs>
          <w:tab w:val="left" w:pos="5181"/>
        </w:tabs>
        <w:ind w:left="5181" w:hanging="360"/>
      </w:pPr>
    </w:lvl>
    <w:lvl w:ilvl="7" w:tentative="0">
      <w:start w:val="1"/>
      <w:numFmt w:val="decimal"/>
      <w:lvlText w:val="%8."/>
      <w:lvlJc w:val="left"/>
      <w:pPr>
        <w:tabs>
          <w:tab w:val="left" w:pos="5901"/>
        </w:tabs>
        <w:ind w:left="5901" w:hanging="360"/>
      </w:pPr>
    </w:lvl>
    <w:lvl w:ilvl="8" w:tentative="0">
      <w:start w:val="1"/>
      <w:numFmt w:val="decimal"/>
      <w:lvlText w:val="%9."/>
      <w:lvlJc w:val="left"/>
      <w:pPr>
        <w:tabs>
          <w:tab w:val="left" w:pos="6621"/>
        </w:tabs>
        <w:ind w:left="6621"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hideSpellingError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9E7"/>
    <w:rsid w:val="000002E8"/>
    <w:rsid w:val="000013C9"/>
    <w:rsid w:val="0000172C"/>
    <w:rsid w:val="00001E56"/>
    <w:rsid w:val="00002240"/>
    <w:rsid w:val="00002887"/>
    <w:rsid w:val="00002F02"/>
    <w:rsid w:val="00002F77"/>
    <w:rsid w:val="0000312A"/>
    <w:rsid w:val="00003296"/>
    <w:rsid w:val="000032A1"/>
    <w:rsid w:val="00003392"/>
    <w:rsid w:val="000033BC"/>
    <w:rsid w:val="000037B2"/>
    <w:rsid w:val="000038BA"/>
    <w:rsid w:val="00003B3F"/>
    <w:rsid w:val="00004335"/>
    <w:rsid w:val="00004C8D"/>
    <w:rsid w:val="00004D1D"/>
    <w:rsid w:val="000053F1"/>
    <w:rsid w:val="0000638C"/>
    <w:rsid w:val="000066C7"/>
    <w:rsid w:val="00007314"/>
    <w:rsid w:val="00007787"/>
    <w:rsid w:val="000079FD"/>
    <w:rsid w:val="00007D44"/>
    <w:rsid w:val="00010043"/>
    <w:rsid w:val="0001052D"/>
    <w:rsid w:val="000109E0"/>
    <w:rsid w:val="00011448"/>
    <w:rsid w:val="000114B4"/>
    <w:rsid w:val="00011B9B"/>
    <w:rsid w:val="00011D33"/>
    <w:rsid w:val="0001209F"/>
    <w:rsid w:val="0001223E"/>
    <w:rsid w:val="0001233B"/>
    <w:rsid w:val="000127AD"/>
    <w:rsid w:val="000128CA"/>
    <w:rsid w:val="0001299C"/>
    <w:rsid w:val="00012F4F"/>
    <w:rsid w:val="00013323"/>
    <w:rsid w:val="0001383D"/>
    <w:rsid w:val="000142D6"/>
    <w:rsid w:val="00014571"/>
    <w:rsid w:val="00014E46"/>
    <w:rsid w:val="0001507C"/>
    <w:rsid w:val="00015101"/>
    <w:rsid w:val="00016078"/>
    <w:rsid w:val="000160FC"/>
    <w:rsid w:val="00016212"/>
    <w:rsid w:val="00016449"/>
    <w:rsid w:val="000164B1"/>
    <w:rsid w:val="000164D1"/>
    <w:rsid w:val="00016CAC"/>
    <w:rsid w:val="00016E7B"/>
    <w:rsid w:val="00017744"/>
    <w:rsid w:val="00020131"/>
    <w:rsid w:val="0002072D"/>
    <w:rsid w:val="0002189C"/>
    <w:rsid w:val="000219D1"/>
    <w:rsid w:val="000219ED"/>
    <w:rsid w:val="00021F1C"/>
    <w:rsid w:val="00021F3D"/>
    <w:rsid w:val="00021FD8"/>
    <w:rsid w:val="0002218E"/>
    <w:rsid w:val="00022EA2"/>
    <w:rsid w:val="00023842"/>
    <w:rsid w:val="00023A78"/>
    <w:rsid w:val="00024256"/>
    <w:rsid w:val="00024364"/>
    <w:rsid w:val="00024885"/>
    <w:rsid w:val="00024A9A"/>
    <w:rsid w:val="000251DA"/>
    <w:rsid w:val="000252F8"/>
    <w:rsid w:val="000253EC"/>
    <w:rsid w:val="00025596"/>
    <w:rsid w:val="00025917"/>
    <w:rsid w:val="00025E88"/>
    <w:rsid w:val="00026041"/>
    <w:rsid w:val="0002605E"/>
    <w:rsid w:val="00026207"/>
    <w:rsid w:val="0002656A"/>
    <w:rsid w:val="00026C09"/>
    <w:rsid w:val="00026DC6"/>
    <w:rsid w:val="00027803"/>
    <w:rsid w:val="00027CD5"/>
    <w:rsid w:val="00027E15"/>
    <w:rsid w:val="00027F17"/>
    <w:rsid w:val="000301E3"/>
    <w:rsid w:val="00030859"/>
    <w:rsid w:val="000309F8"/>
    <w:rsid w:val="00030BD0"/>
    <w:rsid w:val="00030CB2"/>
    <w:rsid w:val="00031041"/>
    <w:rsid w:val="00031607"/>
    <w:rsid w:val="0003161A"/>
    <w:rsid w:val="000317F4"/>
    <w:rsid w:val="000319B7"/>
    <w:rsid w:val="00031A62"/>
    <w:rsid w:val="00031EDF"/>
    <w:rsid w:val="00031F2A"/>
    <w:rsid w:val="000326EC"/>
    <w:rsid w:val="00032AD0"/>
    <w:rsid w:val="00032BC4"/>
    <w:rsid w:val="00032CF5"/>
    <w:rsid w:val="00033245"/>
    <w:rsid w:val="00033292"/>
    <w:rsid w:val="000339BE"/>
    <w:rsid w:val="00033BFB"/>
    <w:rsid w:val="00033CB0"/>
    <w:rsid w:val="00033D7A"/>
    <w:rsid w:val="00033EC0"/>
    <w:rsid w:val="00034242"/>
    <w:rsid w:val="00034303"/>
    <w:rsid w:val="0003444F"/>
    <w:rsid w:val="00034501"/>
    <w:rsid w:val="00034716"/>
    <w:rsid w:val="00034A9E"/>
    <w:rsid w:val="00034F21"/>
    <w:rsid w:val="0003513D"/>
    <w:rsid w:val="00035158"/>
    <w:rsid w:val="00035E9B"/>
    <w:rsid w:val="0003605C"/>
    <w:rsid w:val="000365F8"/>
    <w:rsid w:val="000367A7"/>
    <w:rsid w:val="000368DB"/>
    <w:rsid w:val="00036EF3"/>
    <w:rsid w:val="00036F73"/>
    <w:rsid w:val="00036FDE"/>
    <w:rsid w:val="000373C5"/>
    <w:rsid w:val="000375CA"/>
    <w:rsid w:val="00037646"/>
    <w:rsid w:val="00037765"/>
    <w:rsid w:val="00040CD6"/>
    <w:rsid w:val="00040DEA"/>
    <w:rsid w:val="000416ED"/>
    <w:rsid w:val="00041A09"/>
    <w:rsid w:val="00041D63"/>
    <w:rsid w:val="00041FB9"/>
    <w:rsid w:val="00042350"/>
    <w:rsid w:val="0004256E"/>
    <w:rsid w:val="00042650"/>
    <w:rsid w:val="00042925"/>
    <w:rsid w:val="000430D5"/>
    <w:rsid w:val="00043585"/>
    <w:rsid w:val="000438A3"/>
    <w:rsid w:val="00043BE2"/>
    <w:rsid w:val="00043C56"/>
    <w:rsid w:val="00043CB3"/>
    <w:rsid w:val="00043F32"/>
    <w:rsid w:val="000442B7"/>
    <w:rsid w:val="0004456F"/>
    <w:rsid w:val="0004458F"/>
    <w:rsid w:val="00044DAD"/>
    <w:rsid w:val="00044F62"/>
    <w:rsid w:val="0004582B"/>
    <w:rsid w:val="00045A72"/>
    <w:rsid w:val="00046790"/>
    <w:rsid w:val="00046841"/>
    <w:rsid w:val="00046FA7"/>
    <w:rsid w:val="00046FAF"/>
    <w:rsid w:val="00047448"/>
    <w:rsid w:val="00047C08"/>
    <w:rsid w:val="00047C2E"/>
    <w:rsid w:val="00047DC1"/>
    <w:rsid w:val="00047E47"/>
    <w:rsid w:val="000505EA"/>
    <w:rsid w:val="000507CD"/>
    <w:rsid w:val="000508CF"/>
    <w:rsid w:val="00050D4F"/>
    <w:rsid w:val="00050DD3"/>
    <w:rsid w:val="000513AF"/>
    <w:rsid w:val="0005148C"/>
    <w:rsid w:val="00051534"/>
    <w:rsid w:val="00051787"/>
    <w:rsid w:val="00051D1D"/>
    <w:rsid w:val="0005225C"/>
    <w:rsid w:val="000522E9"/>
    <w:rsid w:val="000523B0"/>
    <w:rsid w:val="000525F5"/>
    <w:rsid w:val="000525FA"/>
    <w:rsid w:val="0005298D"/>
    <w:rsid w:val="00052F12"/>
    <w:rsid w:val="00053039"/>
    <w:rsid w:val="00053654"/>
    <w:rsid w:val="00053BE6"/>
    <w:rsid w:val="00053E3F"/>
    <w:rsid w:val="00053EED"/>
    <w:rsid w:val="00054890"/>
    <w:rsid w:val="00054C73"/>
    <w:rsid w:val="00055276"/>
    <w:rsid w:val="00055744"/>
    <w:rsid w:val="0005589D"/>
    <w:rsid w:val="00055937"/>
    <w:rsid w:val="00055D91"/>
    <w:rsid w:val="00056149"/>
    <w:rsid w:val="0005619B"/>
    <w:rsid w:val="00056959"/>
    <w:rsid w:val="00056A04"/>
    <w:rsid w:val="0005711C"/>
    <w:rsid w:val="00057137"/>
    <w:rsid w:val="00057368"/>
    <w:rsid w:val="000575D6"/>
    <w:rsid w:val="0005796C"/>
    <w:rsid w:val="0006042A"/>
    <w:rsid w:val="000604E6"/>
    <w:rsid w:val="00060FC2"/>
    <w:rsid w:val="00060FD9"/>
    <w:rsid w:val="000617C7"/>
    <w:rsid w:val="0006196E"/>
    <w:rsid w:val="00061BA0"/>
    <w:rsid w:val="00061EE3"/>
    <w:rsid w:val="00062004"/>
    <w:rsid w:val="00062379"/>
    <w:rsid w:val="000627CF"/>
    <w:rsid w:val="00062982"/>
    <w:rsid w:val="00062A82"/>
    <w:rsid w:val="00062B8F"/>
    <w:rsid w:val="00062FE3"/>
    <w:rsid w:val="00063B0C"/>
    <w:rsid w:val="00063FE9"/>
    <w:rsid w:val="00064149"/>
    <w:rsid w:val="0006453C"/>
    <w:rsid w:val="00064EEA"/>
    <w:rsid w:val="00064F1E"/>
    <w:rsid w:val="00065053"/>
    <w:rsid w:val="00065552"/>
    <w:rsid w:val="0006589E"/>
    <w:rsid w:val="00065E84"/>
    <w:rsid w:val="00065F52"/>
    <w:rsid w:val="00065FC5"/>
    <w:rsid w:val="0006607D"/>
    <w:rsid w:val="0006671A"/>
    <w:rsid w:val="00066892"/>
    <w:rsid w:val="000669B7"/>
    <w:rsid w:val="00066E9C"/>
    <w:rsid w:val="00066EDB"/>
    <w:rsid w:val="00066F74"/>
    <w:rsid w:val="0006749E"/>
    <w:rsid w:val="00067A38"/>
    <w:rsid w:val="00067D1B"/>
    <w:rsid w:val="0007064C"/>
    <w:rsid w:val="00070723"/>
    <w:rsid w:val="000708F7"/>
    <w:rsid w:val="0007192E"/>
    <w:rsid w:val="00072059"/>
    <w:rsid w:val="000720AA"/>
    <w:rsid w:val="000722B3"/>
    <w:rsid w:val="00072466"/>
    <w:rsid w:val="00072648"/>
    <w:rsid w:val="000727F7"/>
    <w:rsid w:val="0007283F"/>
    <w:rsid w:val="000728CF"/>
    <w:rsid w:val="00072BB9"/>
    <w:rsid w:val="00072C48"/>
    <w:rsid w:val="000733A1"/>
    <w:rsid w:val="00073625"/>
    <w:rsid w:val="000736BE"/>
    <w:rsid w:val="0007389E"/>
    <w:rsid w:val="00073C2D"/>
    <w:rsid w:val="000740FC"/>
    <w:rsid w:val="0007476C"/>
    <w:rsid w:val="00074D6B"/>
    <w:rsid w:val="00074EC4"/>
    <w:rsid w:val="000750C8"/>
    <w:rsid w:val="0007529D"/>
    <w:rsid w:val="00075C38"/>
    <w:rsid w:val="000760F9"/>
    <w:rsid w:val="000765A4"/>
    <w:rsid w:val="000765EC"/>
    <w:rsid w:val="000767D5"/>
    <w:rsid w:val="000767EF"/>
    <w:rsid w:val="00077244"/>
    <w:rsid w:val="00077427"/>
    <w:rsid w:val="000774B8"/>
    <w:rsid w:val="0007785A"/>
    <w:rsid w:val="0007796A"/>
    <w:rsid w:val="00077B48"/>
    <w:rsid w:val="00077CBB"/>
    <w:rsid w:val="000800A9"/>
    <w:rsid w:val="000804F0"/>
    <w:rsid w:val="000808AA"/>
    <w:rsid w:val="0008098E"/>
    <w:rsid w:val="00080B30"/>
    <w:rsid w:val="00080EA7"/>
    <w:rsid w:val="000816CA"/>
    <w:rsid w:val="000817A5"/>
    <w:rsid w:val="00081C0A"/>
    <w:rsid w:val="00081F45"/>
    <w:rsid w:val="000821D7"/>
    <w:rsid w:val="000823E0"/>
    <w:rsid w:val="00082605"/>
    <w:rsid w:val="00082E5E"/>
    <w:rsid w:val="00082F4E"/>
    <w:rsid w:val="00083189"/>
    <w:rsid w:val="0008427D"/>
    <w:rsid w:val="000843C5"/>
    <w:rsid w:val="0008451A"/>
    <w:rsid w:val="0008453A"/>
    <w:rsid w:val="000849E8"/>
    <w:rsid w:val="00085473"/>
    <w:rsid w:val="00085945"/>
    <w:rsid w:val="00085B06"/>
    <w:rsid w:val="00085C11"/>
    <w:rsid w:val="00085C62"/>
    <w:rsid w:val="00085CE9"/>
    <w:rsid w:val="00085D42"/>
    <w:rsid w:val="00085E55"/>
    <w:rsid w:val="0008644A"/>
    <w:rsid w:val="0008687F"/>
    <w:rsid w:val="000871DA"/>
    <w:rsid w:val="0008792A"/>
    <w:rsid w:val="00087CF5"/>
    <w:rsid w:val="000900DA"/>
    <w:rsid w:val="0009067D"/>
    <w:rsid w:val="00090B6B"/>
    <w:rsid w:val="00090E1F"/>
    <w:rsid w:val="00091539"/>
    <w:rsid w:val="00091ADD"/>
    <w:rsid w:val="00092214"/>
    <w:rsid w:val="0009222D"/>
    <w:rsid w:val="000926E5"/>
    <w:rsid w:val="00092CD8"/>
    <w:rsid w:val="000938EF"/>
    <w:rsid w:val="00093AFE"/>
    <w:rsid w:val="00094065"/>
    <w:rsid w:val="000940D9"/>
    <w:rsid w:val="0009444E"/>
    <w:rsid w:val="000946CD"/>
    <w:rsid w:val="00094C80"/>
    <w:rsid w:val="00094D29"/>
    <w:rsid w:val="0009524A"/>
    <w:rsid w:val="000957CE"/>
    <w:rsid w:val="00095AD1"/>
    <w:rsid w:val="00095FC8"/>
    <w:rsid w:val="0009603B"/>
    <w:rsid w:val="000961EF"/>
    <w:rsid w:val="00096A46"/>
    <w:rsid w:val="000975AE"/>
    <w:rsid w:val="000978DF"/>
    <w:rsid w:val="00097BD5"/>
    <w:rsid w:val="00097F6E"/>
    <w:rsid w:val="000A001C"/>
    <w:rsid w:val="000A02D5"/>
    <w:rsid w:val="000A08F5"/>
    <w:rsid w:val="000A0CE5"/>
    <w:rsid w:val="000A0D1C"/>
    <w:rsid w:val="000A0EEC"/>
    <w:rsid w:val="000A1FDA"/>
    <w:rsid w:val="000A2177"/>
    <w:rsid w:val="000A2278"/>
    <w:rsid w:val="000A246E"/>
    <w:rsid w:val="000A30B8"/>
    <w:rsid w:val="000A38AF"/>
    <w:rsid w:val="000A394B"/>
    <w:rsid w:val="000A3C83"/>
    <w:rsid w:val="000A3DE8"/>
    <w:rsid w:val="000A40B8"/>
    <w:rsid w:val="000A468A"/>
    <w:rsid w:val="000A477C"/>
    <w:rsid w:val="000A49FA"/>
    <w:rsid w:val="000A4A3C"/>
    <w:rsid w:val="000A4B74"/>
    <w:rsid w:val="000A4CB0"/>
    <w:rsid w:val="000A5350"/>
    <w:rsid w:val="000A565A"/>
    <w:rsid w:val="000A5688"/>
    <w:rsid w:val="000A61F7"/>
    <w:rsid w:val="000A6431"/>
    <w:rsid w:val="000A68F8"/>
    <w:rsid w:val="000A7A4C"/>
    <w:rsid w:val="000A7C8C"/>
    <w:rsid w:val="000B08D8"/>
    <w:rsid w:val="000B0B1D"/>
    <w:rsid w:val="000B0B24"/>
    <w:rsid w:val="000B0E2F"/>
    <w:rsid w:val="000B1647"/>
    <w:rsid w:val="000B16CE"/>
    <w:rsid w:val="000B1981"/>
    <w:rsid w:val="000B19C9"/>
    <w:rsid w:val="000B1D86"/>
    <w:rsid w:val="000B2117"/>
    <w:rsid w:val="000B264E"/>
    <w:rsid w:val="000B2924"/>
    <w:rsid w:val="000B2A6F"/>
    <w:rsid w:val="000B2D06"/>
    <w:rsid w:val="000B2E01"/>
    <w:rsid w:val="000B300A"/>
    <w:rsid w:val="000B3235"/>
    <w:rsid w:val="000B3A28"/>
    <w:rsid w:val="000B3BFF"/>
    <w:rsid w:val="000B3C7A"/>
    <w:rsid w:val="000B3DF5"/>
    <w:rsid w:val="000B4050"/>
    <w:rsid w:val="000B4A44"/>
    <w:rsid w:val="000B4A6D"/>
    <w:rsid w:val="000B4ACC"/>
    <w:rsid w:val="000B4B7A"/>
    <w:rsid w:val="000B5106"/>
    <w:rsid w:val="000B56F4"/>
    <w:rsid w:val="000B584A"/>
    <w:rsid w:val="000B5A6B"/>
    <w:rsid w:val="000B5BC4"/>
    <w:rsid w:val="000B5CDE"/>
    <w:rsid w:val="000B5D88"/>
    <w:rsid w:val="000B5DAF"/>
    <w:rsid w:val="000B5DBD"/>
    <w:rsid w:val="000B637F"/>
    <w:rsid w:val="000B6523"/>
    <w:rsid w:val="000B694D"/>
    <w:rsid w:val="000B7521"/>
    <w:rsid w:val="000B76DB"/>
    <w:rsid w:val="000C003D"/>
    <w:rsid w:val="000C00F5"/>
    <w:rsid w:val="000C03B0"/>
    <w:rsid w:val="000C064E"/>
    <w:rsid w:val="000C0C15"/>
    <w:rsid w:val="000C1255"/>
    <w:rsid w:val="000C14DE"/>
    <w:rsid w:val="000C1AAC"/>
    <w:rsid w:val="000C1BA9"/>
    <w:rsid w:val="000C1F0D"/>
    <w:rsid w:val="000C25B9"/>
    <w:rsid w:val="000C2753"/>
    <w:rsid w:val="000C2843"/>
    <w:rsid w:val="000C2DE2"/>
    <w:rsid w:val="000C2E30"/>
    <w:rsid w:val="000C33D2"/>
    <w:rsid w:val="000C356A"/>
    <w:rsid w:val="000C3FEB"/>
    <w:rsid w:val="000C416C"/>
    <w:rsid w:val="000C445B"/>
    <w:rsid w:val="000C48A4"/>
    <w:rsid w:val="000C4D43"/>
    <w:rsid w:val="000C4E90"/>
    <w:rsid w:val="000C582E"/>
    <w:rsid w:val="000C5924"/>
    <w:rsid w:val="000C5C15"/>
    <w:rsid w:val="000C5D0D"/>
    <w:rsid w:val="000C6AEE"/>
    <w:rsid w:val="000C6F36"/>
    <w:rsid w:val="000C7017"/>
    <w:rsid w:val="000C731C"/>
    <w:rsid w:val="000C78F8"/>
    <w:rsid w:val="000D011A"/>
    <w:rsid w:val="000D03D3"/>
    <w:rsid w:val="000D0F20"/>
    <w:rsid w:val="000D1379"/>
    <w:rsid w:val="000D1887"/>
    <w:rsid w:val="000D19B3"/>
    <w:rsid w:val="000D1AD7"/>
    <w:rsid w:val="000D1FB3"/>
    <w:rsid w:val="000D2D39"/>
    <w:rsid w:val="000D31FC"/>
    <w:rsid w:val="000D3287"/>
    <w:rsid w:val="000D32FC"/>
    <w:rsid w:val="000D34EF"/>
    <w:rsid w:val="000D35D0"/>
    <w:rsid w:val="000D37A0"/>
    <w:rsid w:val="000D3847"/>
    <w:rsid w:val="000D3C34"/>
    <w:rsid w:val="000D445D"/>
    <w:rsid w:val="000D4DDC"/>
    <w:rsid w:val="000D4FB0"/>
    <w:rsid w:val="000D5001"/>
    <w:rsid w:val="000D5301"/>
    <w:rsid w:val="000D576B"/>
    <w:rsid w:val="000D5889"/>
    <w:rsid w:val="000D5913"/>
    <w:rsid w:val="000D5D2E"/>
    <w:rsid w:val="000D5F88"/>
    <w:rsid w:val="000D604B"/>
    <w:rsid w:val="000D6105"/>
    <w:rsid w:val="000D66AD"/>
    <w:rsid w:val="000D6D05"/>
    <w:rsid w:val="000E00FA"/>
    <w:rsid w:val="000E01AA"/>
    <w:rsid w:val="000E0645"/>
    <w:rsid w:val="000E077B"/>
    <w:rsid w:val="000E0931"/>
    <w:rsid w:val="000E0B9A"/>
    <w:rsid w:val="000E0F31"/>
    <w:rsid w:val="000E0FEF"/>
    <w:rsid w:val="000E10AD"/>
    <w:rsid w:val="000E1262"/>
    <w:rsid w:val="000E167C"/>
    <w:rsid w:val="000E18CB"/>
    <w:rsid w:val="000E1F94"/>
    <w:rsid w:val="000E2444"/>
    <w:rsid w:val="000E2581"/>
    <w:rsid w:val="000E27B2"/>
    <w:rsid w:val="000E2B98"/>
    <w:rsid w:val="000E2EEE"/>
    <w:rsid w:val="000E2FA8"/>
    <w:rsid w:val="000E2FFC"/>
    <w:rsid w:val="000E33B6"/>
    <w:rsid w:val="000E3DD8"/>
    <w:rsid w:val="000E3F8D"/>
    <w:rsid w:val="000E4407"/>
    <w:rsid w:val="000E4472"/>
    <w:rsid w:val="000E49A4"/>
    <w:rsid w:val="000E49A5"/>
    <w:rsid w:val="000E4DB9"/>
    <w:rsid w:val="000E503C"/>
    <w:rsid w:val="000E5249"/>
    <w:rsid w:val="000E5A3B"/>
    <w:rsid w:val="000E5CD4"/>
    <w:rsid w:val="000E64C4"/>
    <w:rsid w:val="000E691A"/>
    <w:rsid w:val="000E698B"/>
    <w:rsid w:val="000E69A9"/>
    <w:rsid w:val="000E6CF2"/>
    <w:rsid w:val="000E6E73"/>
    <w:rsid w:val="000E6FB7"/>
    <w:rsid w:val="000E7335"/>
    <w:rsid w:val="000E7361"/>
    <w:rsid w:val="000E7472"/>
    <w:rsid w:val="000E76F2"/>
    <w:rsid w:val="000E77B7"/>
    <w:rsid w:val="000E7BF8"/>
    <w:rsid w:val="000E7DC5"/>
    <w:rsid w:val="000E7FEB"/>
    <w:rsid w:val="000F01AC"/>
    <w:rsid w:val="000F02C9"/>
    <w:rsid w:val="000F0DA6"/>
    <w:rsid w:val="000F0E14"/>
    <w:rsid w:val="000F0F18"/>
    <w:rsid w:val="000F1192"/>
    <w:rsid w:val="000F14D1"/>
    <w:rsid w:val="000F151D"/>
    <w:rsid w:val="000F1DDC"/>
    <w:rsid w:val="000F1E57"/>
    <w:rsid w:val="000F2059"/>
    <w:rsid w:val="000F26B1"/>
    <w:rsid w:val="000F304D"/>
    <w:rsid w:val="000F30A6"/>
    <w:rsid w:val="000F3289"/>
    <w:rsid w:val="000F3A2C"/>
    <w:rsid w:val="000F3BEE"/>
    <w:rsid w:val="000F41C7"/>
    <w:rsid w:val="000F42AA"/>
    <w:rsid w:val="000F4351"/>
    <w:rsid w:val="000F450A"/>
    <w:rsid w:val="000F47FA"/>
    <w:rsid w:val="000F49D3"/>
    <w:rsid w:val="000F4C45"/>
    <w:rsid w:val="000F4D2E"/>
    <w:rsid w:val="000F58F3"/>
    <w:rsid w:val="000F5A5B"/>
    <w:rsid w:val="000F5F30"/>
    <w:rsid w:val="000F5FE2"/>
    <w:rsid w:val="000F6317"/>
    <w:rsid w:val="000F6531"/>
    <w:rsid w:val="000F67C3"/>
    <w:rsid w:val="000F69DF"/>
    <w:rsid w:val="000F6CC7"/>
    <w:rsid w:val="000F7204"/>
    <w:rsid w:val="000F7323"/>
    <w:rsid w:val="000F7997"/>
    <w:rsid w:val="000F7EB6"/>
    <w:rsid w:val="000F7F53"/>
    <w:rsid w:val="000F7FC0"/>
    <w:rsid w:val="001004F3"/>
    <w:rsid w:val="001006CC"/>
    <w:rsid w:val="00100805"/>
    <w:rsid w:val="00100BC2"/>
    <w:rsid w:val="0010190C"/>
    <w:rsid w:val="00101BC3"/>
    <w:rsid w:val="001020AE"/>
    <w:rsid w:val="001025EA"/>
    <w:rsid w:val="00102977"/>
    <w:rsid w:val="00102B50"/>
    <w:rsid w:val="00103409"/>
    <w:rsid w:val="001034E8"/>
    <w:rsid w:val="0010434E"/>
    <w:rsid w:val="0010504E"/>
    <w:rsid w:val="0010525D"/>
    <w:rsid w:val="001055C8"/>
    <w:rsid w:val="00105719"/>
    <w:rsid w:val="00105C90"/>
    <w:rsid w:val="00105E41"/>
    <w:rsid w:val="00106125"/>
    <w:rsid w:val="0010617D"/>
    <w:rsid w:val="0010695D"/>
    <w:rsid w:val="00106BBF"/>
    <w:rsid w:val="00107421"/>
    <w:rsid w:val="00107457"/>
    <w:rsid w:val="0010754D"/>
    <w:rsid w:val="00107999"/>
    <w:rsid w:val="00107E51"/>
    <w:rsid w:val="001101E8"/>
    <w:rsid w:val="00110531"/>
    <w:rsid w:val="00110D60"/>
    <w:rsid w:val="00111792"/>
    <w:rsid w:val="00112204"/>
    <w:rsid w:val="00112307"/>
    <w:rsid w:val="00112368"/>
    <w:rsid w:val="001125D9"/>
    <w:rsid w:val="0011275E"/>
    <w:rsid w:val="001127B6"/>
    <w:rsid w:val="001128F7"/>
    <w:rsid w:val="00112A79"/>
    <w:rsid w:val="00112E24"/>
    <w:rsid w:val="00112F4A"/>
    <w:rsid w:val="00112FA6"/>
    <w:rsid w:val="001133F7"/>
    <w:rsid w:val="001137D3"/>
    <w:rsid w:val="00113894"/>
    <w:rsid w:val="00113C84"/>
    <w:rsid w:val="00113E03"/>
    <w:rsid w:val="00113F96"/>
    <w:rsid w:val="001140BB"/>
    <w:rsid w:val="00114227"/>
    <w:rsid w:val="00114418"/>
    <w:rsid w:val="001144FA"/>
    <w:rsid w:val="0011472F"/>
    <w:rsid w:val="00114A7A"/>
    <w:rsid w:val="00114A7C"/>
    <w:rsid w:val="00114D26"/>
    <w:rsid w:val="00114D85"/>
    <w:rsid w:val="00114FE8"/>
    <w:rsid w:val="001151F9"/>
    <w:rsid w:val="00115CD3"/>
    <w:rsid w:val="00115CE4"/>
    <w:rsid w:val="00116812"/>
    <w:rsid w:val="00116B71"/>
    <w:rsid w:val="0011706D"/>
    <w:rsid w:val="00117226"/>
    <w:rsid w:val="00117263"/>
    <w:rsid w:val="001175EA"/>
    <w:rsid w:val="00117616"/>
    <w:rsid w:val="00117813"/>
    <w:rsid w:val="0012006A"/>
    <w:rsid w:val="0012021D"/>
    <w:rsid w:val="0012030B"/>
    <w:rsid w:val="001203C4"/>
    <w:rsid w:val="00120656"/>
    <w:rsid w:val="0012091E"/>
    <w:rsid w:val="001209D5"/>
    <w:rsid w:val="00120D71"/>
    <w:rsid w:val="0012117D"/>
    <w:rsid w:val="0012131E"/>
    <w:rsid w:val="00121ED2"/>
    <w:rsid w:val="001224C1"/>
    <w:rsid w:val="00122C05"/>
    <w:rsid w:val="00122C24"/>
    <w:rsid w:val="00122D8E"/>
    <w:rsid w:val="00122E01"/>
    <w:rsid w:val="00123309"/>
    <w:rsid w:val="00123495"/>
    <w:rsid w:val="00123637"/>
    <w:rsid w:val="00123DDA"/>
    <w:rsid w:val="0012403B"/>
    <w:rsid w:val="00124139"/>
    <w:rsid w:val="0012421C"/>
    <w:rsid w:val="001252D7"/>
    <w:rsid w:val="00125466"/>
    <w:rsid w:val="001254C4"/>
    <w:rsid w:val="00125D80"/>
    <w:rsid w:val="00125F26"/>
    <w:rsid w:val="00125F73"/>
    <w:rsid w:val="00126323"/>
    <w:rsid w:val="0012671F"/>
    <w:rsid w:val="001267CF"/>
    <w:rsid w:val="00126C45"/>
    <w:rsid w:val="00126C8E"/>
    <w:rsid w:val="00126D09"/>
    <w:rsid w:val="00126D0F"/>
    <w:rsid w:val="00126EAE"/>
    <w:rsid w:val="001274A3"/>
    <w:rsid w:val="00130058"/>
    <w:rsid w:val="00130F31"/>
    <w:rsid w:val="001314C7"/>
    <w:rsid w:val="00131675"/>
    <w:rsid w:val="0013191D"/>
    <w:rsid w:val="00131CA6"/>
    <w:rsid w:val="00131D3A"/>
    <w:rsid w:val="001327BE"/>
    <w:rsid w:val="00132B68"/>
    <w:rsid w:val="00132D03"/>
    <w:rsid w:val="001330E9"/>
    <w:rsid w:val="00133509"/>
    <w:rsid w:val="0013354E"/>
    <w:rsid w:val="00133619"/>
    <w:rsid w:val="001336C7"/>
    <w:rsid w:val="00133817"/>
    <w:rsid w:val="00133C93"/>
    <w:rsid w:val="00133D0C"/>
    <w:rsid w:val="0013436A"/>
    <w:rsid w:val="00134693"/>
    <w:rsid w:val="00134D9E"/>
    <w:rsid w:val="00134EE1"/>
    <w:rsid w:val="00135D54"/>
    <w:rsid w:val="00135FF8"/>
    <w:rsid w:val="001361A6"/>
    <w:rsid w:val="00136412"/>
    <w:rsid w:val="001365C9"/>
    <w:rsid w:val="001365FD"/>
    <w:rsid w:val="00137174"/>
    <w:rsid w:val="00137493"/>
    <w:rsid w:val="00137B69"/>
    <w:rsid w:val="00137F35"/>
    <w:rsid w:val="001400DB"/>
    <w:rsid w:val="001409E7"/>
    <w:rsid w:val="00140A5B"/>
    <w:rsid w:val="00140AB1"/>
    <w:rsid w:val="00140C32"/>
    <w:rsid w:val="001410EC"/>
    <w:rsid w:val="0014144A"/>
    <w:rsid w:val="001414FA"/>
    <w:rsid w:val="00141783"/>
    <w:rsid w:val="00141BA3"/>
    <w:rsid w:val="0014262E"/>
    <w:rsid w:val="00142722"/>
    <w:rsid w:val="00142969"/>
    <w:rsid w:val="00142D35"/>
    <w:rsid w:val="0014333F"/>
    <w:rsid w:val="0014361A"/>
    <w:rsid w:val="00143709"/>
    <w:rsid w:val="0014375A"/>
    <w:rsid w:val="00143A34"/>
    <w:rsid w:val="00143BD5"/>
    <w:rsid w:val="00143D58"/>
    <w:rsid w:val="00143EA8"/>
    <w:rsid w:val="001441E6"/>
    <w:rsid w:val="0014433B"/>
    <w:rsid w:val="001444A3"/>
    <w:rsid w:val="001449F4"/>
    <w:rsid w:val="00144DDE"/>
    <w:rsid w:val="00145509"/>
    <w:rsid w:val="00145521"/>
    <w:rsid w:val="00145881"/>
    <w:rsid w:val="00145C1A"/>
    <w:rsid w:val="00145C4A"/>
    <w:rsid w:val="00145DDD"/>
    <w:rsid w:val="001460D6"/>
    <w:rsid w:val="00146A23"/>
    <w:rsid w:val="00147146"/>
    <w:rsid w:val="0014715F"/>
    <w:rsid w:val="001473DB"/>
    <w:rsid w:val="001477AB"/>
    <w:rsid w:val="00147A66"/>
    <w:rsid w:val="00147F53"/>
    <w:rsid w:val="00147F60"/>
    <w:rsid w:val="00150080"/>
    <w:rsid w:val="00150B0A"/>
    <w:rsid w:val="001514AC"/>
    <w:rsid w:val="001516CB"/>
    <w:rsid w:val="00151A23"/>
    <w:rsid w:val="00151C11"/>
    <w:rsid w:val="00151C1C"/>
    <w:rsid w:val="00151EE2"/>
    <w:rsid w:val="00151EEC"/>
    <w:rsid w:val="00152677"/>
    <w:rsid w:val="00152710"/>
    <w:rsid w:val="001528A0"/>
    <w:rsid w:val="00152925"/>
    <w:rsid w:val="00152BBE"/>
    <w:rsid w:val="00152C85"/>
    <w:rsid w:val="00152CD5"/>
    <w:rsid w:val="00152F61"/>
    <w:rsid w:val="00153346"/>
    <w:rsid w:val="00153622"/>
    <w:rsid w:val="001538B6"/>
    <w:rsid w:val="00153E1C"/>
    <w:rsid w:val="0015447D"/>
    <w:rsid w:val="001544EC"/>
    <w:rsid w:val="00154557"/>
    <w:rsid w:val="001545C2"/>
    <w:rsid w:val="00154743"/>
    <w:rsid w:val="00154843"/>
    <w:rsid w:val="00154DD7"/>
    <w:rsid w:val="0015512D"/>
    <w:rsid w:val="00155CF8"/>
    <w:rsid w:val="00155F0C"/>
    <w:rsid w:val="001565CE"/>
    <w:rsid w:val="0015685B"/>
    <w:rsid w:val="00156A09"/>
    <w:rsid w:val="00156C42"/>
    <w:rsid w:val="00156F43"/>
    <w:rsid w:val="00157059"/>
    <w:rsid w:val="001571BE"/>
    <w:rsid w:val="0015774C"/>
    <w:rsid w:val="00157A6D"/>
    <w:rsid w:val="001614DD"/>
    <w:rsid w:val="0016156C"/>
    <w:rsid w:val="001618C5"/>
    <w:rsid w:val="00161E91"/>
    <w:rsid w:val="00162874"/>
    <w:rsid w:val="00162BDB"/>
    <w:rsid w:val="00163394"/>
    <w:rsid w:val="001633CF"/>
    <w:rsid w:val="00163916"/>
    <w:rsid w:val="00163B66"/>
    <w:rsid w:val="00163BEC"/>
    <w:rsid w:val="00163FE7"/>
    <w:rsid w:val="00164160"/>
    <w:rsid w:val="00164A22"/>
    <w:rsid w:val="00164CDF"/>
    <w:rsid w:val="0016509D"/>
    <w:rsid w:val="0016583C"/>
    <w:rsid w:val="00165B53"/>
    <w:rsid w:val="00165BB2"/>
    <w:rsid w:val="00165C1D"/>
    <w:rsid w:val="00166D74"/>
    <w:rsid w:val="00167739"/>
    <w:rsid w:val="0016779D"/>
    <w:rsid w:val="00167B6A"/>
    <w:rsid w:val="00167B95"/>
    <w:rsid w:val="00167D5F"/>
    <w:rsid w:val="00170738"/>
    <w:rsid w:val="001707A8"/>
    <w:rsid w:val="001707F7"/>
    <w:rsid w:val="001708CA"/>
    <w:rsid w:val="001709E0"/>
    <w:rsid w:val="00170F54"/>
    <w:rsid w:val="00170F9F"/>
    <w:rsid w:val="00170FFE"/>
    <w:rsid w:val="001712FB"/>
    <w:rsid w:val="0017143E"/>
    <w:rsid w:val="0017146D"/>
    <w:rsid w:val="00171569"/>
    <w:rsid w:val="00171BE5"/>
    <w:rsid w:val="00171CD1"/>
    <w:rsid w:val="00171E73"/>
    <w:rsid w:val="00171F39"/>
    <w:rsid w:val="00172493"/>
    <w:rsid w:val="0017263D"/>
    <w:rsid w:val="00172697"/>
    <w:rsid w:val="001727FE"/>
    <w:rsid w:val="00172B6E"/>
    <w:rsid w:val="00174400"/>
    <w:rsid w:val="00174574"/>
    <w:rsid w:val="00174B4E"/>
    <w:rsid w:val="00174FA3"/>
    <w:rsid w:val="001750ED"/>
    <w:rsid w:val="00175BA1"/>
    <w:rsid w:val="00175CB0"/>
    <w:rsid w:val="00176845"/>
    <w:rsid w:val="00176A05"/>
    <w:rsid w:val="00176A0F"/>
    <w:rsid w:val="0017724C"/>
    <w:rsid w:val="001772C3"/>
    <w:rsid w:val="001775B8"/>
    <w:rsid w:val="00177935"/>
    <w:rsid w:val="0017799C"/>
    <w:rsid w:val="00177B9D"/>
    <w:rsid w:val="001801B6"/>
    <w:rsid w:val="0018049E"/>
    <w:rsid w:val="0018092B"/>
    <w:rsid w:val="00181155"/>
    <w:rsid w:val="00181289"/>
    <w:rsid w:val="00181360"/>
    <w:rsid w:val="00181A7A"/>
    <w:rsid w:val="001821CB"/>
    <w:rsid w:val="00182443"/>
    <w:rsid w:val="00182675"/>
    <w:rsid w:val="0018269A"/>
    <w:rsid w:val="001829A6"/>
    <w:rsid w:val="00182B23"/>
    <w:rsid w:val="00182F2D"/>
    <w:rsid w:val="00182F42"/>
    <w:rsid w:val="001835AD"/>
    <w:rsid w:val="00183F77"/>
    <w:rsid w:val="00183FFF"/>
    <w:rsid w:val="001843D4"/>
    <w:rsid w:val="00184757"/>
    <w:rsid w:val="0018635E"/>
    <w:rsid w:val="0018667F"/>
    <w:rsid w:val="001868DF"/>
    <w:rsid w:val="00186D71"/>
    <w:rsid w:val="00186D8E"/>
    <w:rsid w:val="00186E12"/>
    <w:rsid w:val="001872FD"/>
    <w:rsid w:val="001873C4"/>
    <w:rsid w:val="00187422"/>
    <w:rsid w:val="0018772C"/>
    <w:rsid w:val="00187CD6"/>
    <w:rsid w:val="001909E0"/>
    <w:rsid w:val="00190E95"/>
    <w:rsid w:val="001910D9"/>
    <w:rsid w:val="00191208"/>
    <w:rsid w:val="00191AFC"/>
    <w:rsid w:val="00191D14"/>
    <w:rsid w:val="001920AB"/>
    <w:rsid w:val="001929CB"/>
    <w:rsid w:val="00192B2F"/>
    <w:rsid w:val="00192FF4"/>
    <w:rsid w:val="001933DF"/>
    <w:rsid w:val="0019369D"/>
    <w:rsid w:val="00193872"/>
    <w:rsid w:val="00193AAA"/>
    <w:rsid w:val="00193E59"/>
    <w:rsid w:val="0019435E"/>
    <w:rsid w:val="0019457D"/>
    <w:rsid w:val="0019465F"/>
    <w:rsid w:val="00194A07"/>
    <w:rsid w:val="00194B20"/>
    <w:rsid w:val="00194F66"/>
    <w:rsid w:val="00195065"/>
    <w:rsid w:val="001951D7"/>
    <w:rsid w:val="00195429"/>
    <w:rsid w:val="00195A38"/>
    <w:rsid w:val="00196087"/>
    <w:rsid w:val="001960F1"/>
    <w:rsid w:val="001965AA"/>
    <w:rsid w:val="00196DF1"/>
    <w:rsid w:val="00196E6F"/>
    <w:rsid w:val="0019705A"/>
    <w:rsid w:val="001972D7"/>
    <w:rsid w:val="00197373"/>
    <w:rsid w:val="001976C7"/>
    <w:rsid w:val="00197734"/>
    <w:rsid w:val="00197766"/>
    <w:rsid w:val="001977D4"/>
    <w:rsid w:val="00197BAE"/>
    <w:rsid w:val="00197D78"/>
    <w:rsid w:val="00197E26"/>
    <w:rsid w:val="00197E33"/>
    <w:rsid w:val="00197E67"/>
    <w:rsid w:val="00197EF0"/>
    <w:rsid w:val="001A0B09"/>
    <w:rsid w:val="001A0EFA"/>
    <w:rsid w:val="001A10D0"/>
    <w:rsid w:val="001A173B"/>
    <w:rsid w:val="001A1886"/>
    <w:rsid w:val="001A1C38"/>
    <w:rsid w:val="001A1FDE"/>
    <w:rsid w:val="001A227F"/>
    <w:rsid w:val="001A2482"/>
    <w:rsid w:val="001A2A8E"/>
    <w:rsid w:val="001A3858"/>
    <w:rsid w:val="001A3ED5"/>
    <w:rsid w:val="001A4754"/>
    <w:rsid w:val="001A4CAF"/>
    <w:rsid w:val="001A4F31"/>
    <w:rsid w:val="001A5564"/>
    <w:rsid w:val="001A5FBC"/>
    <w:rsid w:val="001A6564"/>
    <w:rsid w:val="001A659F"/>
    <w:rsid w:val="001A6C28"/>
    <w:rsid w:val="001A6C52"/>
    <w:rsid w:val="001A6D94"/>
    <w:rsid w:val="001A6DB1"/>
    <w:rsid w:val="001A72BE"/>
    <w:rsid w:val="001A7452"/>
    <w:rsid w:val="001A752A"/>
    <w:rsid w:val="001A775C"/>
    <w:rsid w:val="001A7B7A"/>
    <w:rsid w:val="001A7F5B"/>
    <w:rsid w:val="001A7FCD"/>
    <w:rsid w:val="001B02A0"/>
    <w:rsid w:val="001B03C5"/>
    <w:rsid w:val="001B0559"/>
    <w:rsid w:val="001B0B18"/>
    <w:rsid w:val="001B181D"/>
    <w:rsid w:val="001B1D89"/>
    <w:rsid w:val="001B1FA3"/>
    <w:rsid w:val="001B210D"/>
    <w:rsid w:val="001B260B"/>
    <w:rsid w:val="001B2620"/>
    <w:rsid w:val="001B2EC4"/>
    <w:rsid w:val="001B30B5"/>
    <w:rsid w:val="001B3453"/>
    <w:rsid w:val="001B3764"/>
    <w:rsid w:val="001B3840"/>
    <w:rsid w:val="001B3EFC"/>
    <w:rsid w:val="001B4030"/>
    <w:rsid w:val="001B40FA"/>
    <w:rsid w:val="001B410C"/>
    <w:rsid w:val="001B4270"/>
    <w:rsid w:val="001B42EC"/>
    <w:rsid w:val="001B4525"/>
    <w:rsid w:val="001B4582"/>
    <w:rsid w:val="001B4729"/>
    <w:rsid w:val="001B4815"/>
    <w:rsid w:val="001B4B12"/>
    <w:rsid w:val="001B4C07"/>
    <w:rsid w:val="001B4C9E"/>
    <w:rsid w:val="001B4CBA"/>
    <w:rsid w:val="001B4EFC"/>
    <w:rsid w:val="001B55C3"/>
    <w:rsid w:val="001B5643"/>
    <w:rsid w:val="001B5826"/>
    <w:rsid w:val="001B59BC"/>
    <w:rsid w:val="001B5A73"/>
    <w:rsid w:val="001B5F50"/>
    <w:rsid w:val="001B670C"/>
    <w:rsid w:val="001B7AD3"/>
    <w:rsid w:val="001B7DB2"/>
    <w:rsid w:val="001B7FE3"/>
    <w:rsid w:val="001C0353"/>
    <w:rsid w:val="001C0443"/>
    <w:rsid w:val="001C0519"/>
    <w:rsid w:val="001C0E35"/>
    <w:rsid w:val="001C142F"/>
    <w:rsid w:val="001C1730"/>
    <w:rsid w:val="001C1766"/>
    <w:rsid w:val="001C2744"/>
    <w:rsid w:val="001C307C"/>
    <w:rsid w:val="001C38BC"/>
    <w:rsid w:val="001C39BC"/>
    <w:rsid w:val="001C3E92"/>
    <w:rsid w:val="001C3EEA"/>
    <w:rsid w:val="001C3EFB"/>
    <w:rsid w:val="001C40D9"/>
    <w:rsid w:val="001C4573"/>
    <w:rsid w:val="001C4839"/>
    <w:rsid w:val="001C4A41"/>
    <w:rsid w:val="001C4C7C"/>
    <w:rsid w:val="001C4CFE"/>
    <w:rsid w:val="001C5092"/>
    <w:rsid w:val="001C50A0"/>
    <w:rsid w:val="001C5116"/>
    <w:rsid w:val="001C553F"/>
    <w:rsid w:val="001C5C00"/>
    <w:rsid w:val="001C612F"/>
    <w:rsid w:val="001C616C"/>
    <w:rsid w:val="001C6307"/>
    <w:rsid w:val="001C6510"/>
    <w:rsid w:val="001C7774"/>
    <w:rsid w:val="001C799E"/>
    <w:rsid w:val="001C7A0B"/>
    <w:rsid w:val="001D0516"/>
    <w:rsid w:val="001D0856"/>
    <w:rsid w:val="001D089F"/>
    <w:rsid w:val="001D0AFA"/>
    <w:rsid w:val="001D0FB6"/>
    <w:rsid w:val="001D118B"/>
    <w:rsid w:val="001D1301"/>
    <w:rsid w:val="001D17FA"/>
    <w:rsid w:val="001D1A6A"/>
    <w:rsid w:val="001D1E17"/>
    <w:rsid w:val="001D22BC"/>
    <w:rsid w:val="001D26DC"/>
    <w:rsid w:val="001D2830"/>
    <w:rsid w:val="001D295A"/>
    <w:rsid w:val="001D2B7E"/>
    <w:rsid w:val="001D2CC0"/>
    <w:rsid w:val="001D2E38"/>
    <w:rsid w:val="001D315E"/>
    <w:rsid w:val="001D3610"/>
    <w:rsid w:val="001D3895"/>
    <w:rsid w:val="001D3BA0"/>
    <w:rsid w:val="001D3CC8"/>
    <w:rsid w:val="001D3ED8"/>
    <w:rsid w:val="001D419A"/>
    <w:rsid w:val="001D5087"/>
    <w:rsid w:val="001D6276"/>
    <w:rsid w:val="001D6A4B"/>
    <w:rsid w:val="001D7042"/>
    <w:rsid w:val="001D74A6"/>
    <w:rsid w:val="001D79A2"/>
    <w:rsid w:val="001D7CAD"/>
    <w:rsid w:val="001E13D9"/>
    <w:rsid w:val="001E1B8A"/>
    <w:rsid w:val="001E25E2"/>
    <w:rsid w:val="001E26AD"/>
    <w:rsid w:val="001E2E21"/>
    <w:rsid w:val="001E2EBE"/>
    <w:rsid w:val="001E3165"/>
    <w:rsid w:val="001E3176"/>
    <w:rsid w:val="001E34D4"/>
    <w:rsid w:val="001E39F2"/>
    <w:rsid w:val="001E3E69"/>
    <w:rsid w:val="001E42F0"/>
    <w:rsid w:val="001E4EE3"/>
    <w:rsid w:val="001E5268"/>
    <w:rsid w:val="001E545E"/>
    <w:rsid w:val="001E5F70"/>
    <w:rsid w:val="001E6C65"/>
    <w:rsid w:val="001E6CF8"/>
    <w:rsid w:val="001E6DB4"/>
    <w:rsid w:val="001E780E"/>
    <w:rsid w:val="001E7CAB"/>
    <w:rsid w:val="001E7D50"/>
    <w:rsid w:val="001F01A5"/>
    <w:rsid w:val="001F024B"/>
    <w:rsid w:val="001F0419"/>
    <w:rsid w:val="001F0BE6"/>
    <w:rsid w:val="001F0E67"/>
    <w:rsid w:val="001F0F0D"/>
    <w:rsid w:val="001F16D0"/>
    <w:rsid w:val="001F1EB3"/>
    <w:rsid w:val="001F2924"/>
    <w:rsid w:val="001F2A40"/>
    <w:rsid w:val="001F2AC9"/>
    <w:rsid w:val="001F2AF7"/>
    <w:rsid w:val="001F31EB"/>
    <w:rsid w:val="001F321C"/>
    <w:rsid w:val="001F3334"/>
    <w:rsid w:val="001F3367"/>
    <w:rsid w:val="001F3FAD"/>
    <w:rsid w:val="001F407D"/>
    <w:rsid w:val="001F48BD"/>
    <w:rsid w:val="001F4F44"/>
    <w:rsid w:val="001F50F6"/>
    <w:rsid w:val="001F51A8"/>
    <w:rsid w:val="001F5BF0"/>
    <w:rsid w:val="001F6EB5"/>
    <w:rsid w:val="001F7A5C"/>
    <w:rsid w:val="001F7FD0"/>
    <w:rsid w:val="0020020A"/>
    <w:rsid w:val="00200546"/>
    <w:rsid w:val="00200AA1"/>
    <w:rsid w:val="00200C4B"/>
    <w:rsid w:val="002010F2"/>
    <w:rsid w:val="002011F2"/>
    <w:rsid w:val="00201257"/>
    <w:rsid w:val="00201306"/>
    <w:rsid w:val="002014B5"/>
    <w:rsid w:val="00201BB8"/>
    <w:rsid w:val="0020216B"/>
    <w:rsid w:val="00202211"/>
    <w:rsid w:val="00202677"/>
    <w:rsid w:val="00202CED"/>
    <w:rsid w:val="0020374F"/>
    <w:rsid w:val="00203E2C"/>
    <w:rsid w:val="002043B7"/>
    <w:rsid w:val="00204434"/>
    <w:rsid w:val="002044F3"/>
    <w:rsid w:val="00204D7F"/>
    <w:rsid w:val="00205042"/>
    <w:rsid w:val="00205128"/>
    <w:rsid w:val="00205DB1"/>
    <w:rsid w:val="00206119"/>
    <w:rsid w:val="00206209"/>
    <w:rsid w:val="0020629F"/>
    <w:rsid w:val="00206317"/>
    <w:rsid w:val="0020654F"/>
    <w:rsid w:val="00206EAD"/>
    <w:rsid w:val="00206F5E"/>
    <w:rsid w:val="002071CF"/>
    <w:rsid w:val="002072AE"/>
    <w:rsid w:val="00207355"/>
    <w:rsid w:val="002074D6"/>
    <w:rsid w:val="002104F8"/>
    <w:rsid w:val="00210939"/>
    <w:rsid w:val="00210D22"/>
    <w:rsid w:val="00210E01"/>
    <w:rsid w:val="00211151"/>
    <w:rsid w:val="00211397"/>
    <w:rsid w:val="002115FC"/>
    <w:rsid w:val="0021178F"/>
    <w:rsid w:val="002117AF"/>
    <w:rsid w:val="00211A57"/>
    <w:rsid w:val="00211CED"/>
    <w:rsid w:val="00211F13"/>
    <w:rsid w:val="00212595"/>
    <w:rsid w:val="00212817"/>
    <w:rsid w:val="00212B7B"/>
    <w:rsid w:val="00212E5F"/>
    <w:rsid w:val="0021384F"/>
    <w:rsid w:val="00213F25"/>
    <w:rsid w:val="002142E1"/>
    <w:rsid w:val="00214313"/>
    <w:rsid w:val="002144EB"/>
    <w:rsid w:val="00214E6B"/>
    <w:rsid w:val="00215240"/>
    <w:rsid w:val="00215433"/>
    <w:rsid w:val="0021565A"/>
    <w:rsid w:val="0021588C"/>
    <w:rsid w:val="002158FF"/>
    <w:rsid w:val="00215BD3"/>
    <w:rsid w:val="00215CDB"/>
    <w:rsid w:val="00215D2B"/>
    <w:rsid w:val="00215E63"/>
    <w:rsid w:val="002161CA"/>
    <w:rsid w:val="00216294"/>
    <w:rsid w:val="002167E6"/>
    <w:rsid w:val="00217360"/>
    <w:rsid w:val="002175AA"/>
    <w:rsid w:val="00217BED"/>
    <w:rsid w:val="00217C94"/>
    <w:rsid w:val="0022029F"/>
    <w:rsid w:val="0022041C"/>
    <w:rsid w:val="00220881"/>
    <w:rsid w:val="00220BD9"/>
    <w:rsid w:val="002211B4"/>
    <w:rsid w:val="002211BE"/>
    <w:rsid w:val="002212A9"/>
    <w:rsid w:val="00221936"/>
    <w:rsid w:val="00221BD1"/>
    <w:rsid w:val="00221E23"/>
    <w:rsid w:val="0022246C"/>
    <w:rsid w:val="002229FB"/>
    <w:rsid w:val="00222A6B"/>
    <w:rsid w:val="00222B03"/>
    <w:rsid w:val="00222C32"/>
    <w:rsid w:val="00222C46"/>
    <w:rsid w:val="0022323B"/>
    <w:rsid w:val="00223755"/>
    <w:rsid w:val="002239A3"/>
    <w:rsid w:val="002243E9"/>
    <w:rsid w:val="00224460"/>
    <w:rsid w:val="00224513"/>
    <w:rsid w:val="00224588"/>
    <w:rsid w:val="002245D4"/>
    <w:rsid w:val="00224AB9"/>
    <w:rsid w:val="00225072"/>
    <w:rsid w:val="00225077"/>
    <w:rsid w:val="0022508C"/>
    <w:rsid w:val="002252FC"/>
    <w:rsid w:val="00225FE5"/>
    <w:rsid w:val="002262E6"/>
    <w:rsid w:val="002264CC"/>
    <w:rsid w:val="00226DCE"/>
    <w:rsid w:val="002270A3"/>
    <w:rsid w:val="002272E8"/>
    <w:rsid w:val="00227E5F"/>
    <w:rsid w:val="00227ED1"/>
    <w:rsid w:val="00230055"/>
    <w:rsid w:val="002300D7"/>
    <w:rsid w:val="00230A4D"/>
    <w:rsid w:val="00231040"/>
    <w:rsid w:val="00231530"/>
    <w:rsid w:val="00231601"/>
    <w:rsid w:val="002316C2"/>
    <w:rsid w:val="002319BE"/>
    <w:rsid w:val="00231D22"/>
    <w:rsid w:val="00231E84"/>
    <w:rsid w:val="0023267C"/>
    <w:rsid w:val="00232B4F"/>
    <w:rsid w:val="00232CB5"/>
    <w:rsid w:val="002336C5"/>
    <w:rsid w:val="00233782"/>
    <w:rsid w:val="00234CFC"/>
    <w:rsid w:val="00234D18"/>
    <w:rsid w:val="00234D48"/>
    <w:rsid w:val="00234E8D"/>
    <w:rsid w:val="002351CC"/>
    <w:rsid w:val="00235E76"/>
    <w:rsid w:val="00235EB0"/>
    <w:rsid w:val="00236372"/>
    <w:rsid w:val="00236FCB"/>
    <w:rsid w:val="002370A3"/>
    <w:rsid w:val="002370BE"/>
    <w:rsid w:val="00237883"/>
    <w:rsid w:val="00237A68"/>
    <w:rsid w:val="00237D77"/>
    <w:rsid w:val="00237DD5"/>
    <w:rsid w:val="002403C8"/>
    <w:rsid w:val="00240611"/>
    <w:rsid w:val="00240B3A"/>
    <w:rsid w:val="00240E1B"/>
    <w:rsid w:val="0024192A"/>
    <w:rsid w:val="00241B1F"/>
    <w:rsid w:val="0024205B"/>
    <w:rsid w:val="0024213B"/>
    <w:rsid w:val="00242577"/>
    <w:rsid w:val="002425D1"/>
    <w:rsid w:val="00242711"/>
    <w:rsid w:val="002428AB"/>
    <w:rsid w:val="00242AE4"/>
    <w:rsid w:val="00242DDF"/>
    <w:rsid w:val="0024302C"/>
    <w:rsid w:val="002435B6"/>
    <w:rsid w:val="002435BE"/>
    <w:rsid w:val="00243F74"/>
    <w:rsid w:val="00244A7E"/>
    <w:rsid w:val="00244BB8"/>
    <w:rsid w:val="00244BBA"/>
    <w:rsid w:val="00244BE0"/>
    <w:rsid w:val="00245419"/>
    <w:rsid w:val="00245575"/>
    <w:rsid w:val="00245934"/>
    <w:rsid w:val="00245B47"/>
    <w:rsid w:val="00245D4C"/>
    <w:rsid w:val="002464EF"/>
    <w:rsid w:val="002465C8"/>
    <w:rsid w:val="00246823"/>
    <w:rsid w:val="00246883"/>
    <w:rsid w:val="00246C74"/>
    <w:rsid w:val="00246EF5"/>
    <w:rsid w:val="0024779C"/>
    <w:rsid w:val="00247CF8"/>
    <w:rsid w:val="00250202"/>
    <w:rsid w:val="002506C8"/>
    <w:rsid w:val="002506F7"/>
    <w:rsid w:val="00251FF3"/>
    <w:rsid w:val="0025254F"/>
    <w:rsid w:val="00252C09"/>
    <w:rsid w:val="0025328A"/>
    <w:rsid w:val="002537FF"/>
    <w:rsid w:val="002541D9"/>
    <w:rsid w:val="0025424C"/>
    <w:rsid w:val="002548DB"/>
    <w:rsid w:val="00254D16"/>
    <w:rsid w:val="00255456"/>
    <w:rsid w:val="002558F5"/>
    <w:rsid w:val="00255E0C"/>
    <w:rsid w:val="00256577"/>
    <w:rsid w:val="002565F2"/>
    <w:rsid w:val="00256A8B"/>
    <w:rsid w:val="00256AF6"/>
    <w:rsid w:val="00256B80"/>
    <w:rsid w:val="00256F45"/>
    <w:rsid w:val="0025745F"/>
    <w:rsid w:val="00257792"/>
    <w:rsid w:val="00257F43"/>
    <w:rsid w:val="0026006B"/>
    <w:rsid w:val="00260196"/>
    <w:rsid w:val="002601B7"/>
    <w:rsid w:val="0026083D"/>
    <w:rsid w:val="002609C2"/>
    <w:rsid w:val="002611AE"/>
    <w:rsid w:val="00261342"/>
    <w:rsid w:val="002615E7"/>
    <w:rsid w:val="00261625"/>
    <w:rsid w:val="00261652"/>
    <w:rsid w:val="0026181B"/>
    <w:rsid w:val="00261828"/>
    <w:rsid w:val="00261BCD"/>
    <w:rsid w:val="00262187"/>
    <w:rsid w:val="00262403"/>
    <w:rsid w:val="0026243E"/>
    <w:rsid w:val="002627A8"/>
    <w:rsid w:val="00262AE4"/>
    <w:rsid w:val="00262FE4"/>
    <w:rsid w:val="0026351E"/>
    <w:rsid w:val="002637B6"/>
    <w:rsid w:val="00263A70"/>
    <w:rsid w:val="00263ADC"/>
    <w:rsid w:val="002640D4"/>
    <w:rsid w:val="0026456E"/>
    <w:rsid w:val="0026460D"/>
    <w:rsid w:val="00264E88"/>
    <w:rsid w:val="00265275"/>
    <w:rsid w:val="00265405"/>
    <w:rsid w:val="00265610"/>
    <w:rsid w:val="00265A67"/>
    <w:rsid w:val="00265B07"/>
    <w:rsid w:val="00265DC0"/>
    <w:rsid w:val="00266B03"/>
    <w:rsid w:val="00266E47"/>
    <w:rsid w:val="00266FB0"/>
    <w:rsid w:val="00266FFA"/>
    <w:rsid w:val="00267D3A"/>
    <w:rsid w:val="0027005C"/>
    <w:rsid w:val="0027008A"/>
    <w:rsid w:val="002700C7"/>
    <w:rsid w:val="00270A70"/>
    <w:rsid w:val="00270E1F"/>
    <w:rsid w:val="00270E4E"/>
    <w:rsid w:val="00270F17"/>
    <w:rsid w:val="0027109D"/>
    <w:rsid w:val="00271A86"/>
    <w:rsid w:val="00272042"/>
    <w:rsid w:val="0027205F"/>
    <w:rsid w:val="00272082"/>
    <w:rsid w:val="00272444"/>
    <w:rsid w:val="00272789"/>
    <w:rsid w:val="002727D0"/>
    <w:rsid w:val="0027290B"/>
    <w:rsid w:val="00272CF4"/>
    <w:rsid w:val="002731DC"/>
    <w:rsid w:val="00273640"/>
    <w:rsid w:val="002739E9"/>
    <w:rsid w:val="00273AC0"/>
    <w:rsid w:val="00273B68"/>
    <w:rsid w:val="00273BFD"/>
    <w:rsid w:val="002746F5"/>
    <w:rsid w:val="00274AC8"/>
    <w:rsid w:val="00274C27"/>
    <w:rsid w:val="00275029"/>
    <w:rsid w:val="0027522A"/>
    <w:rsid w:val="002752D9"/>
    <w:rsid w:val="00275956"/>
    <w:rsid w:val="00275C25"/>
    <w:rsid w:val="00275D49"/>
    <w:rsid w:val="00275F48"/>
    <w:rsid w:val="0027628E"/>
    <w:rsid w:val="0027645F"/>
    <w:rsid w:val="002768C3"/>
    <w:rsid w:val="00276B7B"/>
    <w:rsid w:val="00276E21"/>
    <w:rsid w:val="00277425"/>
    <w:rsid w:val="0027743D"/>
    <w:rsid w:val="00277E34"/>
    <w:rsid w:val="002802F6"/>
    <w:rsid w:val="002804F9"/>
    <w:rsid w:val="002809A0"/>
    <w:rsid w:val="002810D0"/>
    <w:rsid w:val="0028114D"/>
    <w:rsid w:val="002816ED"/>
    <w:rsid w:val="002816F2"/>
    <w:rsid w:val="00281C50"/>
    <w:rsid w:val="00281D36"/>
    <w:rsid w:val="0028229C"/>
    <w:rsid w:val="0028272B"/>
    <w:rsid w:val="00282B15"/>
    <w:rsid w:val="00282DB0"/>
    <w:rsid w:val="002832A0"/>
    <w:rsid w:val="00283432"/>
    <w:rsid w:val="00283A1C"/>
    <w:rsid w:val="002840B9"/>
    <w:rsid w:val="00284367"/>
    <w:rsid w:val="00284910"/>
    <w:rsid w:val="00284913"/>
    <w:rsid w:val="0028493A"/>
    <w:rsid w:val="002849B7"/>
    <w:rsid w:val="00285040"/>
    <w:rsid w:val="00285340"/>
    <w:rsid w:val="00285460"/>
    <w:rsid w:val="00285526"/>
    <w:rsid w:val="002856AB"/>
    <w:rsid w:val="002857C0"/>
    <w:rsid w:val="00285A49"/>
    <w:rsid w:val="00285A4F"/>
    <w:rsid w:val="00285D60"/>
    <w:rsid w:val="002862E6"/>
    <w:rsid w:val="00286421"/>
    <w:rsid w:val="002867CD"/>
    <w:rsid w:val="00286BE7"/>
    <w:rsid w:val="00286CF7"/>
    <w:rsid w:val="00287304"/>
    <w:rsid w:val="00287590"/>
    <w:rsid w:val="002875FD"/>
    <w:rsid w:val="00287696"/>
    <w:rsid w:val="00287D05"/>
    <w:rsid w:val="00290607"/>
    <w:rsid w:val="002907F2"/>
    <w:rsid w:val="0029098F"/>
    <w:rsid w:val="00290C8D"/>
    <w:rsid w:val="00290EBE"/>
    <w:rsid w:val="00291006"/>
    <w:rsid w:val="002914E4"/>
    <w:rsid w:val="002921B6"/>
    <w:rsid w:val="002923AA"/>
    <w:rsid w:val="00292527"/>
    <w:rsid w:val="00293DA0"/>
    <w:rsid w:val="00294015"/>
    <w:rsid w:val="00294338"/>
    <w:rsid w:val="00294846"/>
    <w:rsid w:val="00294B5B"/>
    <w:rsid w:val="00294BFD"/>
    <w:rsid w:val="00294DB3"/>
    <w:rsid w:val="002950B1"/>
    <w:rsid w:val="002950DB"/>
    <w:rsid w:val="002951C4"/>
    <w:rsid w:val="00295493"/>
    <w:rsid w:val="00295881"/>
    <w:rsid w:val="00295EDB"/>
    <w:rsid w:val="00296106"/>
    <w:rsid w:val="0029612F"/>
    <w:rsid w:val="00296267"/>
    <w:rsid w:val="00296711"/>
    <w:rsid w:val="00297709"/>
    <w:rsid w:val="002A0758"/>
    <w:rsid w:val="002A0FFD"/>
    <w:rsid w:val="002A1051"/>
    <w:rsid w:val="002A110A"/>
    <w:rsid w:val="002A165E"/>
    <w:rsid w:val="002A166A"/>
    <w:rsid w:val="002A17F4"/>
    <w:rsid w:val="002A1E0E"/>
    <w:rsid w:val="002A2832"/>
    <w:rsid w:val="002A2BF5"/>
    <w:rsid w:val="002A2C1C"/>
    <w:rsid w:val="002A2C43"/>
    <w:rsid w:val="002A30D3"/>
    <w:rsid w:val="002A37F4"/>
    <w:rsid w:val="002A3DBF"/>
    <w:rsid w:val="002A3FC7"/>
    <w:rsid w:val="002A4089"/>
    <w:rsid w:val="002A4241"/>
    <w:rsid w:val="002A52EC"/>
    <w:rsid w:val="002A572B"/>
    <w:rsid w:val="002A5A96"/>
    <w:rsid w:val="002A5BB0"/>
    <w:rsid w:val="002A5DD2"/>
    <w:rsid w:val="002A6013"/>
    <w:rsid w:val="002A6251"/>
    <w:rsid w:val="002A66DA"/>
    <w:rsid w:val="002A6A6E"/>
    <w:rsid w:val="002A6C33"/>
    <w:rsid w:val="002A6C89"/>
    <w:rsid w:val="002A7083"/>
    <w:rsid w:val="002A7116"/>
    <w:rsid w:val="002A72E4"/>
    <w:rsid w:val="002A768A"/>
    <w:rsid w:val="002A76A4"/>
    <w:rsid w:val="002A7FBB"/>
    <w:rsid w:val="002B03F5"/>
    <w:rsid w:val="002B0B17"/>
    <w:rsid w:val="002B0CB0"/>
    <w:rsid w:val="002B0E38"/>
    <w:rsid w:val="002B10C0"/>
    <w:rsid w:val="002B155F"/>
    <w:rsid w:val="002B1771"/>
    <w:rsid w:val="002B1F36"/>
    <w:rsid w:val="002B2124"/>
    <w:rsid w:val="002B2263"/>
    <w:rsid w:val="002B2A5F"/>
    <w:rsid w:val="002B2B67"/>
    <w:rsid w:val="002B2DBF"/>
    <w:rsid w:val="002B2F01"/>
    <w:rsid w:val="002B33AC"/>
    <w:rsid w:val="002B3A13"/>
    <w:rsid w:val="002B3AE5"/>
    <w:rsid w:val="002B40BF"/>
    <w:rsid w:val="002B44E1"/>
    <w:rsid w:val="002B464D"/>
    <w:rsid w:val="002B4A3D"/>
    <w:rsid w:val="002B4B70"/>
    <w:rsid w:val="002B5073"/>
    <w:rsid w:val="002B5155"/>
    <w:rsid w:val="002B5347"/>
    <w:rsid w:val="002B5569"/>
    <w:rsid w:val="002B55A2"/>
    <w:rsid w:val="002B5A8D"/>
    <w:rsid w:val="002B63B6"/>
    <w:rsid w:val="002B694C"/>
    <w:rsid w:val="002B6CDF"/>
    <w:rsid w:val="002B6D4A"/>
    <w:rsid w:val="002B70DC"/>
    <w:rsid w:val="002B746E"/>
    <w:rsid w:val="002B758A"/>
    <w:rsid w:val="002B77EF"/>
    <w:rsid w:val="002B7FC9"/>
    <w:rsid w:val="002C0B35"/>
    <w:rsid w:val="002C140A"/>
    <w:rsid w:val="002C14D4"/>
    <w:rsid w:val="002C15FB"/>
    <w:rsid w:val="002C1ADA"/>
    <w:rsid w:val="002C1C91"/>
    <w:rsid w:val="002C2548"/>
    <w:rsid w:val="002C305A"/>
    <w:rsid w:val="002C366A"/>
    <w:rsid w:val="002C3EDD"/>
    <w:rsid w:val="002C41BA"/>
    <w:rsid w:val="002C4263"/>
    <w:rsid w:val="002C4409"/>
    <w:rsid w:val="002C48AC"/>
    <w:rsid w:val="002C4CA6"/>
    <w:rsid w:val="002C5021"/>
    <w:rsid w:val="002C5554"/>
    <w:rsid w:val="002C5679"/>
    <w:rsid w:val="002C5705"/>
    <w:rsid w:val="002C6888"/>
    <w:rsid w:val="002C68F7"/>
    <w:rsid w:val="002C719E"/>
    <w:rsid w:val="002C7372"/>
    <w:rsid w:val="002C75CD"/>
    <w:rsid w:val="002C7938"/>
    <w:rsid w:val="002C7CD2"/>
    <w:rsid w:val="002C7EC6"/>
    <w:rsid w:val="002C7F85"/>
    <w:rsid w:val="002D021A"/>
    <w:rsid w:val="002D0F3A"/>
    <w:rsid w:val="002D152B"/>
    <w:rsid w:val="002D181A"/>
    <w:rsid w:val="002D19C2"/>
    <w:rsid w:val="002D1C3D"/>
    <w:rsid w:val="002D1CBF"/>
    <w:rsid w:val="002D1E1D"/>
    <w:rsid w:val="002D1E68"/>
    <w:rsid w:val="002D2015"/>
    <w:rsid w:val="002D2361"/>
    <w:rsid w:val="002D25DE"/>
    <w:rsid w:val="002D27FE"/>
    <w:rsid w:val="002D2905"/>
    <w:rsid w:val="002D2C37"/>
    <w:rsid w:val="002D3872"/>
    <w:rsid w:val="002D3889"/>
    <w:rsid w:val="002D3C06"/>
    <w:rsid w:val="002D3C1C"/>
    <w:rsid w:val="002D3F2A"/>
    <w:rsid w:val="002D436F"/>
    <w:rsid w:val="002D47E4"/>
    <w:rsid w:val="002D4B65"/>
    <w:rsid w:val="002D51D1"/>
    <w:rsid w:val="002D5388"/>
    <w:rsid w:val="002D56E1"/>
    <w:rsid w:val="002D6B33"/>
    <w:rsid w:val="002D6D90"/>
    <w:rsid w:val="002D6DC0"/>
    <w:rsid w:val="002D6EAD"/>
    <w:rsid w:val="002D72F6"/>
    <w:rsid w:val="002D76BA"/>
    <w:rsid w:val="002D7C8E"/>
    <w:rsid w:val="002E02F1"/>
    <w:rsid w:val="002E11EE"/>
    <w:rsid w:val="002E1344"/>
    <w:rsid w:val="002E180C"/>
    <w:rsid w:val="002E1A57"/>
    <w:rsid w:val="002E1EDB"/>
    <w:rsid w:val="002E1EE5"/>
    <w:rsid w:val="002E1F84"/>
    <w:rsid w:val="002E20D5"/>
    <w:rsid w:val="002E2606"/>
    <w:rsid w:val="002E35A8"/>
    <w:rsid w:val="002E364F"/>
    <w:rsid w:val="002E3EC1"/>
    <w:rsid w:val="002E43F2"/>
    <w:rsid w:val="002E4618"/>
    <w:rsid w:val="002E511C"/>
    <w:rsid w:val="002E6AF2"/>
    <w:rsid w:val="002E6E95"/>
    <w:rsid w:val="002E7471"/>
    <w:rsid w:val="002E7857"/>
    <w:rsid w:val="002E7937"/>
    <w:rsid w:val="002F0002"/>
    <w:rsid w:val="002F015A"/>
    <w:rsid w:val="002F0246"/>
    <w:rsid w:val="002F0591"/>
    <w:rsid w:val="002F085B"/>
    <w:rsid w:val="002F0D3B"/>
    <w:rsid w:val="002F0D69"/>
    <w:rsid w:val="002F10A3"/>
    <w:rsid w:val="002F1A71"/>
    <w:rsid w:val="002F1B8F"/>
    <w:rsid w:val="002F2386"/>
    <w:rsid w:val="002F2424"/>
    <w:rsid w:val="002F25B3"/>
    <w:rsid w:val="002F25EA"/>
    <w:rsid w:val="002F2605"/>
    <w:rsid w:val="002F2A0E"/>
    <w:rsid w:val="002F3810"/>
    <w:rsid w:val="002F3CB1"/>
    <w:rsid w:val="002F3DA7"/>
    <w:rsid w:val="002F3DA8"/>
    <w:rsid w:val="002F41F0"/>
    <w:rsid w:val="002F44D4"/>
    <w:rsid w:val="002F4C2C"/>
    <w:rsid w:val="002F57C7"/>
    <w:rsid w:val="002F5B4E"/>
    <w:rsid w:val="002F5B8F"/>
    <w:rsid w:val="002F5BCC"/>
    <w:rsid w:val="002F5BEE"/>
    <w:rsid w:val="002F5C7A"/>
    <w:rsid w:val="002F5E16"/>
    <w:rsid w:val="002F5F3E"/>
    <w:rsid w:val="002F5F65"/>
    <w:rsid w:val="002F6051"/>
    <w:rsid w:val="002F6240"/>
    <w:rsid w:val="002F6D02"/>
    <w:rsid w:val="002F6E56"/>
    <w:rsid w:val="002F7BA7"/>
    <w:rsid w:val="003000CC"/>
    <w:rsid w:val="00300C6A"/>
    <w:rsid w:val="00300FF0"/>
    <w:rsid w:val="00301051"/>
    <w:rsid w:val="0030113A"/>
    <w:rsid w:val="00301262"/>
    <w:rsid w:val="00301B14"/>
    <w:rsid w:val="0030203E"/>
    <w:rsid w:val="003020F8"/>
    <w:rsid w:val="00302182"/>
    <w:rsid w:val="003022D1"/>
    <w:rsid w:val="0030267A"/>
    <w:rsid w:val="00302F6B"/>
    <w:rsid w:val="003030BF"/>
    <w:rsid w:val="00303881"/>
    <w:rsid w:val="00303B2A"/>
    <w:rsid w:val="003042F5"/>
    <w:rsid w:val="00304609"/>
    <w:rsid w:val="0030484D"/>
    <w:rsid w:val="003048E5"/>
    <w:rsid w:val="0030494F"/>
    <w:rsid w:val="00304D92"/>
    <w:rsid w:val="0030509C"/>
    <w:rsid w:val="003052B6"/>
    <w:rsid w:val="00305467"/>
    <w:rsid w:val="003054A9"/>
    <w:rsid w:val="00305611"/>
    <w:rsid w:val="00305A1E"/>
    <w:rsid w:val="00305BC9"/>
    <w:rsid w:val="00305D20"/>
    <w:rsid w:val="00306088"/>
    <w:rsid w:val="0030619B"/>
    <w:rsid w:val="003066F4"/>
    <w:rsid w:val="00306AE1"/>
    <w:rsid w:val="00306CCC"/>
    <w:rsid w:val="0030735F"/>
    <w:rsid w:val="003073AF"/>
    <w:rsid w:val="003076FA"/>
    <w:rsid w:val="00307BBB"/>
    <w:rsid w:val="00310099"/>
    <w:rsid w:val="00310127"/>
    <w:rsid w:val="003107E4"/>
    <w:rsid w:val="003114FF"/>
    <w:rsid w:val="003115D0"/>
    <w:rsid w:val="0031191E"/>
    <w:rsid w:val="00311A45"/>
    <w:rsid w:val="00312318"/>
    <w:rsid w:val="003123F7"/>
    <w:rsid w:val="0031291F"/>
    <w:rsid w:val="00312928"/>
    <w:rsid w:val="00313193"/>
    <w:rsid w:val="003136D2"/>
    <w:rsid w:val="00313B6A"/>
    <w:rsid w:val="00313D9B"/>
    <w:rsid w:val="00313E09"/>
    <w:rsid w:val="003144B5"/>
    <w:rsid w:val="003147BA"/>
    <w:rsid w:val="003147DE"/>
    <w:rsid w:val="003149F9"/>
    <w:rsid w:val="00314AC8"/>
    <w:rsid w:val="0031524C"/>
    <w:rsid w:val="0031576A"/>
    <w:rsid w:val="0031584C"/>
    <w:rsid w:val="00315B54"/>
    <w:rsid w:val="00315CF1"/>
    <w:rsid w:val="00316363"/>
    <w:rsid w:val="00316753"/>
    <w:rsid w:val="00316CF4"/>
    <w:rsid w:val="00316F95"/>
    <w:rsid w:val="00317016"/>
    <w:rsid w:val="00317075"/>
    <w:rsid w:val="00317197"/>
    <w:rsid w:val="003175D8"/>
    <w:rsid w:val="0031768E"/>
    <w:rsid w:val="00317769"/>
    <w:rsid w:val="003178D8"/>
    <w:rsid w:val="003214EC"/>
    <w:rsid w:val="00321584"/>
    <w:rsid w:val="00321761"/>
    <w:rsid w:val="00321CD1"/>
    <w:rsid w:val="0032220B"/>
    <w:rsid w:val="00322B5D"/>
    <w:rsid w:val="00322EE1"/>
    <w:rsid w:val="00322F76"/>
    <w:rsid w:val="0032313B"/>
    <w:rsid w:val="00323257"/>
    <w:rsid w:val="0032351E"/>
    <w:rsid w:val="0032362F"/>
    <w:rsid w:val="00323AB3"/>
    <w:rsid w:val="00323B16"/>
    <w:rsid w:val="00323B23"/>
    <w:rsid w:val="00323C81"/>
    <w:rsid w:val="00323CF3"/>
    <w:rsid w:val="00323D18"/>
    <w:rsid w:val="00324768"/>
    <w:rsid w:val="00324A79"/>
    <w:rsid w:val="00324CF9"/>
    <w:rsid w:val="00324D11"/>
    <w:rsid w:val="00324E94"/>
    <w:rsid w:val="003250E8"/>
    <w:rsid w:val="0032571F"/>
    <w:rsid w:val="00325DAF"/>
    <w:rsid w:val="00326932"/>
    <w:rsid w:val="00326F8F"/>
    <w:rsid w:val="00327588"/>
    <w:rsid w:val="0032786C"/>
    <w:rsid w:val="003278DC"/>
    <w:rsid w:val="00327F84"/>
    <w:rsid w:val="00330011"/>
    <w:rsid w:val="00330A03"/>
    <w:rsid w:val="00330A08"/>
    <w:rsid w:val="003310E6"/>
    <w:rsid w:val="0033139B"/>
    <w:rsid w:val="00331795"/>
    <w:rsid w:val="00331E18"/>
    <w:rsid w:val="003323D5"/>
    <w:rsid w:val="00332850"/>
    <w:rsid w:val="00332B2C"/>
    <w:rsid w:val="00332C6F"/>
    <w:rsid w:val="00332D6E"/>
    <w:rsid w:val="00332F85"/>
    <w:rsid w:val="00333764"/>
    <w:rsid w:val="00334046"/>
    <w:rsid w:val="00334073"/>
    <w:rsid w:val="003343F1"/>
    <w:rsid w:val="00334984"/>
    <w:rsid w:val="00334BCF"/>
    <w:rsid w:val="00334D4F"/>
    <w:rsid w:val="00334FEC"/>
    <w:rsid w:val="0033584E"/>
    <w:rsid w:val="0033592B"/>
    <w:rsid w:val="00335DD1"/>
    <w:rsid w:val="00336F25"/>
    <w:rsid w:val="00337503"/>
    <w:rsid w:val="003375CF"/>
    <w:rsid w:val="003379AA"/>
    <w:rsid w:val="00337B01"/>
    <w:rsid w:val="00337BA2"/>
    <w:rsid w:val="00337ECD"/>
    <w:rsid w:val="0034061F"/>
    <w:rsid w:val="00340624"/>
    <w:rsid w:val="00340649"/>
    <w:rsid w:val="00340B7C"/>
    <w:rsid w:val="00341591"/>
    <w:rsid w:val="0034169D"/>
    <w:rsid w:val="00341A76"/>
    <w:rsid w:val="003427DE"/>
    <w:rsid w:val="003428BB"/>
    <w:rsid w:val="003432C2"/>
    <w:rsid w:val="00343564"/>
    <w:rsid w:val="0034383A"/>
    <w:rsid w:val="00343D88"/>
    <w:rsid w:val="00343DF9"/>
    <w:rsid w:val="00344025"/>
    <w:rsid w:val="0034419A"/>
    <w:rsid w:val="00344863"/>
    <w:rsid w:val="00344FEF"/>
    <w:rsid w:val="00345623"/>
    <w:rsid w:val="00345752"/>
    <w:rsid w:val="00345EA1"/>
    <w:rsid w:val="0034617F"/>
    <w:rsid w:val="003461F5"/>
    <w:rsid w:val="00346711"/>
    <w:rsid w:val="00346716"/>
    <w:rsid w:val="00347751"/>
    <w:rsid w:val="00347FA0"/>
    <w:rsid w:val="00350740"/>
    <w:rsid w:val="00350762"/>
    <w:rsid w:val="003507A2"/>
    <w:rsid w:val="0035092F"/>
    <w:rsid w:val="00350AE4"/>
    <w:rsid w:val="00350C10"/>
    <w:rsid w:val="00350F28"/>
    <w:rsid w:val="0035181F"/>
    <w:rsid w:val="00352741"/>
    <w:rsid w:val="00352BB7"/>
    <w:rsid w:val="00352DD1"/>
    <w:rsid w:val="00353D1E"/>
    <w:rsid w:val="00353D90"/>
    <w:rsid w:val="00353F1F"/>
    <w:rsid w:val="00354BC1"/>
    <w:rsid w:val="0035515C"/>
    <w:rsid w:val="003556C9"/>
    <w:rsid w:val="00355A1D"/>
    <w:rsid w:val="00355BB4"/>
    <w:rsid w:val="00355BD0"/>
    <w:rsid w:val="00356359"/>
    <w:rsid w:val="003568AA"/>
    <w:rsid w:val="00356997"/>
    <w:rsid w:val="00356C6B"/>
    <w:rsid w:val="00356D04"/>
    <w:rsid w:val="00356FEC"/>
    <w:rsid w:val="0035729A"/>
    <w:rsid w:val="003579F1"/>
    <w:rsid w:val="00357BA3"/>
    <w:rsid w:val="00357DB0"/>
    <w:rsid w:val="003601E6"/>
    <w:rsid w:val="003614E9"/>
    <w:rsid w:val="003616F9"/>
    <w:rsid w:val="00361A33"/>
    <w:rsid w:val="00361D69"/>
    <w:rsid w:val="00361F46"/>
    <w:rsid w:val="00362176"/>
    <w:rsid w:val="003626AF"/>
    <w:rsid w:val="0036276B"/>
    <w:rsid w:val="0036278E"/>
    <w:rsid w:val="00362891"/>
    <w:rsid w:val="00362A8D"/>
    <w:rsid w:val="00362B5D"/>
    <w:rsid w:val="00362DEB"/>
    <w:rsid w:val="003631A9"/>
    <w:rsid w:val="00363254"/>
    <w:rsid w:val="00363C2C"/>
    <w:rsid w:val="0036407E"/>
    <w:rsid w:val="0036641B"/>
    <w:rsid w:val="003665B7"/>
    <w:rsid w:val="00366A48"/>
    <w:rsid w:val="00367158"/>
    <w:rsid w:val="0036745C"/>
    <w:rsid w:val="0037044C"/>
    <w:rsid w:val="0037056E"/>
    <w:rsid w:val="00370708"/>
    <w:rsid w:val="00370726"/>
    <w:rsid w:val="00370C3F"/>
    <w:rsid w:val="00370F34"/>
    <w:rsid w:val="00370FBD"/>
    <w:rsid w:val="00371133"/>
    <w:rsid w:val="00371165"/>
    <w:rsid w:val="0037131D"/>
    <w:rsid w:val="0037136A"/>
    <w:rsid w:val="0037194E"/>
    <w:rsid w:val="00371E31"/>
    <w:rsid w:val="0037206F"/>
    <w:rsid w:val="00372A97"/>
    <w:rsid w:val="00372EC6"/>
    <w:rsid w:val="00372ED9"/>
    <w:rsid w:val="003730E8"/>
    <w:rsid w:val="00373A78"/>
    <w:rsid w:val="00373CDA"/>
    <w:rsid w:val="00373D12"/>
    <w:rsid w:val="003743E3"/>
    <w:rsid w:val="0037455E"/>
    <w:rsid w:val="0037460E"/>
    <w:rsid w:val="00374DA8"/>
    <w:rsid w:val="00374F7F"/>
    <w:rsid w:val="0037539A"/>
    <w:rsid w:val="003755DA"/>
    <w:rsid w:val="0037583B"/>
    <w:rsid w:val="00375D97"/>
    <w:rsid w:val="00376C19"/>
    <w:rsid w:val="0037704B"/>
    <w:rsid w:val="00377181"/>
    <w:rsid w:val="00377329"/>
    <w:rsid w:val="00377C27"/>
    <w:rsid w:val="00377C56"/>
    <w:rsid w:val="00377E25"/>
    <w:rsid w:val="00377FAA"/>
    <w:rsid w:val="0038014D"/>
    <w:rsid w:val="00380959"/>
    <w:rsid w:val="00380AC6"/>
    <w:rsid w:val="00380DCB"/>
    <w:rsid w:val="00381039"/>
    <w:rsid w:val="00381443"/>
    <w:rsid w:val="003814A9"/>
    <w:rsid w:val="00381B53"/>
    <w:rsid w:val="00381BA6"/>
    <w:rsid w:val="00381E31"/>
    <w:rsid w:val="00381F0A"/>
    <w:rsid w:val="00381F79"/>
    <w:rsid w:val="00382113"/>
    <w:rsid w:val="00382E97"/>
    <w:rsid w:val="0038318B"/>
    <w:rsid w:val="0038329A"/>
    <w:rsid w:val="00383523"/>
    <w:rsid w:val="00383DC4"/>
    <w:rsid w:val="0038463E"/>
    <w:rsid w:val="003849CF"/>
    <w:rsid w:val="00384A5E"/>
    <w:rsid w:val="00384B74"/>
    <w:rsid w:val="00384D70"/>
    <w:rsid w:val="00384DEC"/>
    <w:rsid w:val="003851C4"/>
    <w:rsid w:val="0038545B"/>
    <w:rsid w:val="00385570"/>
    <w:rsid w:val="00385821"/>
    <w:rsid w:val="00385883"/>
    <w:rsid w:val="003858B2"/>
    <w:rsid w:val="00385A66"/>
    <w:rsid w:val="00385F30"/>
    <w:rsid w:val="00386790"/>
    <w:rsid w:val="003869B4"/>
    <w:rsid w:val="00387327"/>
    <w:rsid w:val="003877EB"/>
    <w:rsid w:val="00387A5B"/>
    <w:rsid w:val="00387EDD"/>
    <w:rsid w:val="003901A3"/>
    <w:rsid w:val="00390374"/>
    <w:rsid w:val="00390393"/>
    <w:rsid w:val="00390576"/>
    <w:rsid w:val="0039058B"/>
    <w:rsid w:val="00390945"/>
    <w:rsid w:val="00390E32"/>
    <w:rsid w:val="00390EEB"/>
    <w:rsid w:val="00391364"/>
    <w:rsid w:val="003919E4"/>
    <w:rsid w:val="00392503"/>
    <w:rsid w:val="00392672"/>
    <w:rsid w:val="003927F4"/>
    <w:rsid w:val="00393103"/>
    <w:rsid w:val="003937A0"/>
    <w:rsid w:val="003940E8"/>
    <w:rsid w:val="003945A9"/>
    <w:rsid w:val="00394BAE"/>
    <w:rsid w:val="003952F1"/>
    <w:rsid w:val="00395A23"/>
    <w:rsid w:val="00395BC9"/>
    <w:rsid w:val="0039612A"/>
    <w:rsid w:val="00396595"/>
    <w:rsid w:val="00396E7F"/>
    <w:rsid w:val="00397120"/>
    <w:rsid w:val="00397418"/>
    <w:rsid w:val="00397CD4"/>
    <w:rsid w:val="00397FCC"/>
    <w:rsid w:val="003A0193"/>
    <w:rsid w:val="003A02E9"/>
    <w:rsid w:val="003A0632"/>
    <w:rsid w:val="003A0878"/>
    <w:rsid w:val="003A0905"/>
    <w:rsid w:val="003A09DF"/>
    <w:rsid w:val="003A1075"/>
    <w:rsid w:val="003A1129"/>
    <w:rsid w:val="003A1B39"/>
    <w:rsid w:val="003A1D2D"/>
    <w:rsid w:val="003A22C6"/>
    <w:rsid w:val="003A2F1B"/>
    <w:rsid w:val="003A33FB"/>
    <w:rsid w:val="003A3910"/>
    <w:rsid w:val="003A3AC1"/>
    <w:rsid w:val="003A4321"/>
    <w:rsid w:val="003A4334"/>
    <w:rsid w:val="003A48AF"/>
    <w:rsid w:val="003A4D11"/>
    <w:rsid w:val="003A4DD9"/>
    <w:rsid w:val="003A500C"/>
    <w:rsid w:val="003A52F2"/>
    <w:rsid w:val="003A537B"/>
    <w:rsid w:val="003A54E7"/>
    <w:rsid w:val="003A5796"/>
    <w:rsid w:val="003A5F07"/>
    <w:rsid w:val="003A5FE2"/>
    <w:rsid w:val="003A6275"/>
    <w:rsid w:val="003A666A"/>
    <w:rsid w:val="003A6BE1"/>
    <w:rsid w:val="003A6F9F"/>
    <w:rsid w:val="003A7381"/>
    <w:rsid w:val="003A745A"/>
    <w:rsid w:val="003A7A31"/>
    <w:rsid w:val="003A7B7F"/>
    <w:rsid w:val="003B0363"/>
    <w:rsid w:val="003B0BCF"/>
    <w:rsid w:val="003B0C54"/>
    <w:rsid w:val="003B1B9B"/>
    <w:rsid w:val="003B2026"/>
    <w:rsid w:val="003B23C2"/>
    <w:rsid w:val="003B2667"/>
    <w:rsid w:val="003B280F"/>
    <w:rsid w:val="003B30F4"/>
    <w:rsid w:val="003B310A"/>
    <w:rsid w:val="003B315E"/>
    <w:rsid w:val="003B3384"/>
    <w:rsid w:val="003B39D8"/>
    <w:rsid w:val="003B3B72"/>
    <w:rsid w:val="003B40D6"/>
    <w:rsid w:val="003B480F"/>
    <w:rsid w:val="003B4970"/>
    <w:rsid w:val="003B4C35"/>
    <w:rsid w:val="003B4CAF"/>
    <w:rsid w:val="003B4DF6"/>
    <w:rsid w:val="003B516F"/>
    <w:rsid w:val="003B54A1"/>
    <w:rsid w:val="003B55BF"/>
    <w:rsid w:val="003B58C0"/>
    <w:rsid w:val="003B5BEE"/>
    <w:rsid w:val="003B5E57"/>
    <w:rsid w:val="003B5E97"/>
    <w:rsid w:val="003B5EA3"/>
    <w:rsid w:val="003B6044"/>
    <w:rsid w:val="003B60EE"/>
    <w:rsid w:val="003B63AF"/>
    <w:rsid w:val="003B660C"/>
    <w:rsid w:val="003B6CCE"/>
    <w:rsid w:val="003B7002"/>
    <w:rsid w:val="003B72FA"/>
    <w:rsid w:val="003B7391"/>
    <w:rsid w:val="003B7573"/>
    <w:rsid w:val="003B7A5C"/>
    <w:rsid w:val="003B7AD4"/>
    <w:rsid w:val="003B7E76"/>
    <w:rsid w:val="003C0002"/>
    <w:rsid w:val="003C07C0"/>
    <w:rsid w:val="003C0F8C"/>
    <w:rsid w:val="003C0FD0"/>
    <w:rsid w:val="003C13CF"/>
    <w:rsid w:val="003C150D"/>
    <w:rsid w:val="003C1745"/>
    <w:rsid w:val="003C1831"/>
    <w:rsid w:val="003C199C"/>
    <w:rsid w:val="003C1A60"/>
    <w:rsid w:val="003C1D6D"/>
    <w:rsid w:val="003C2343"/>
    <w:rsid w:val="003C2675"/>
    <w:rsid w:val="003C2FD0"/>
    <w:rsid w:val="003C3284"/>
    <w:rsid w:val="003C3D63"/>
    <w:rsid w:val="003C3F35"/>
    <w:rsid w:val="003C41EF"/>
    <w:rsid w:val="003C466D"/>
    <w:rsid w:val="003C4729"/>
    <w:rsid w:val="003C48CC"/>
    <w:rsid w:val="003C4C1B"/>
    <w:rsid w:val="003C56AE"/>
    <w:rsid w:val="003C5BFC"/>
    <w:rsid w:val="003C60A6"/>
    <w:rsid w:val="003C63B4"/>
    <w:rsid w:val="003C645E"/>
    <w:rsid w:val="003C7159"/>
    <w:rsid w:val="003C7363"/>
    <w:rsid w:val="003C7B4B"/>
    <w:rsid w:val="003C7C14"/>
    <w:rsid w:val="003C7EC1"/>
    <w:rsid w:val="003D0535"/>
    <w:rsid w:val="003D089A"/>
    <w:rsid w:val="003D0BE6"/>
    <w:rsid w:val="003D17DE"/>
    <w:rsid w:val="003D1CE6"/>
    <w:rsid w:val="003D1D80"/>
    <w:rsid w:val="003D1E28"/>
    <w:rsid w:val="003D238B"/>
    <w:rsid w:val="003D2651"/>
    <w:rsid w:val="003D277C"/>
    <w:rsid w:val="003D2D32"/>
    <w:rsid w:val="003D3447"/>
    <w:rsid w:val="003D3562"/>
    <w:rsid w:val="003D3B55"/>
    <w:rsid w:val="003D3F92"/>
    <w:rsid w:val="003D411A"/>
    <w:rsid w:val="003D41B1"/>
    <w:rsid w:val="003D431E"/>
    <w:rsid w:val="003D4461"/>
    <w:rsid w:val="003D451D"/>
    <w:rsid w:val="003D4773"/>
    <w:rsid w:val="003D4866"/>
    <w:rsid w:val="003D4B3B"/>
    <w:rsid w:val="003D4E4D"/>
    <w:rsid w:val="003D53A6"/>
    <w:rsid w:val="003D55B5"/>
    <w:rsid w:val="003D59DD"/>
    <w:rsid w:val="003D607B"/>
    <w:rsid w:val="003D6809"/>
    <w:rsid w:val="003D6811"/>
    <w:rsid w:val="003D6A85"/>
    <w:rsid w:val="003D7499"/>
    <w:rsid w:val="003D7A08"/>
    <w:rsid w:val="003D7BA3"/>
    <w:rsid w:val="003D7E5D"/>
    <w:rsid w:val="003E0004"/>
    <w:rsid w:val="003E0E5D"/>
    <w:rsid w:val="003E167C"/>
    <w:rsid w:val="003E1733"/>
    <w:rsid w:val="003E17A6"/>
    <w:rsid w:val="003E224B"/>
    <w:rsid w:val="003E23D2"/>
    <w:rsid w:val="003E247C"/>
    <w:rsid w:val="003E25B4"/>
    <w:rsid w:val="003E29A5"/>
    <w:rsid w:val="003E3488"/>
    <w:rsid w:val="003E3589"/>
    <w:rsid w:val="003E37D4"/>
    <w:rsid w:val="003E391B"/>
    <w:rsid w:val="003E3E0A"/>
    <w:rsid w:val="003E3F5B"/>
    <w:rsid w:val="003E4116"/>
    <w:rsid w:val="003E413F"/>
    <w:rsid w:val="003E48F6"/>
    <w:rsid w:val="003E4970"/>
    <w:rsid w:val="003E4F2F"/>
    <w:rsid w:val="003E532D"/>
    <w:rsid w:val="003E5596"/>
    <w:rsid w:val="003E5874"/>
    <w:rsid w:val="003E59CD"/>
    <w:rsid w:val="003E5FDC"/>
    <w:rsid w:val="003E5FEE"/>
    <w:rsid w:val="003E63A2"/>
    <w:rsid w:val="003E63C1"/>
    <w:rsid w:val="003E64FC"/>
    <w:rsid w:val="003E6EDB"/>
    <w:rsid w:val="003E71FF"/>
    <w:rsid w:val="003E7434"/>
    <w:rsid w:val="003E7564"/>
    <w:rsid w:val="003E75CB"/>
    <w:rsid w:val="003E7ADA"/>
    <w:rsid w:val="003E7B27"/>
    <w:rsid w:val="003E7CF1"/>
    <w:rsid w:val="003F0021"/>
    <w:rsid w:val="003F064C"/>
    <w:rsid w:val="003F124A"/>
    <w:rsid w:val="003F124C"/>
    <w:rsid w:val="003F134A"/>
    <w:rsid w:val="003F1595"/>
    <w:rsid w:val="003F1635"/>
    <w:rsid w:val="003F18E9"/>
    <w:rsid w:val="003F1ADB"/>
    <w:rsid w:val="003F1CA7"/>
    <w:rsid w:val="003F2766"/>
    <w:rsid w:val="003F2FCB"/>
    <w:rsid w:val="003F35FC"/>
    <w:rsid w:val="003F3761"/>
    <w:rsid w:val="003F3DFA"/>
    <w:rsid w:val="003F43A7"/>
    <w:rsid w:val="003F4680"/>
    <w:rsid w:val="003F4735"/>
    <w:rsid w:val="003F49AE"/>
    <w:rsid w:val="003F4EA6"/>
    <w:rsid w:val="003F51BE"/>
    <w:rsid w:val="003F51F1"/>
    <w:rsid w:val="003F58BC"/>
    <w:rsid w:val="003F5D73"/>
    <w:rsid w:val="003F6005"/>
    <w:rsid w:val="003F6611"/>
    <w:rsid w:val="003F70D6"/>
    <w:rsid w:val="003F7380"/>
    <w:rsid w:val="003F73B1"/>
    <w:rsid w:val="003F7579"/>
    <w:rsid w:val="003F79CA"/>
    <w:rsid w:val="003F7F00"/>
    <w:rsid w:val="00400313"/>
    <w:rsid w:val="004004CC"/>
    <w:rsid w:val="004004F2"/>
    <w:rsid w:val="00400932"/>
    <w:rsid w:val="00400A65"/>
    <w:rsid w:val="00400E65"/>
    <w:rsid w:val="0040166F"/>
    <w:rsid w:val="004019D0"/>
    <w:rsid w:val="00401F57"/>
    <w:rsid w:val="004021E3"/>
    <w:rsid w:val="004022E5"/>
    <w:rsid w:val="00402977"/>
    <w:rsid w:val="00402B7D"/>
    <w:rsid w:val="00402C0B"/>
    <w:rsid w:val="00402E81"/>
    <w:rsid w:val="00403492"/>
    <w:rsid w:val="00403DD7"/>
    <w:rsid w:val="0040407C"/>
    <w:rsid w:val="004041FC"/>
    <w:rsid w:val="004043FB"/>
    <w:rsid w:val="0040479A"/>
    <w:rsid w:val="00404975"/>
    <w:rsid w:val="004049F8"/>
    <w:rsid w:val="00404C0C"/>
    <w:rsid w:val="00404E14"/>
    <w:rsid w:val="004050E7"/>
    <w:rsid w:val="004052F2"/>
    <w:rsid w:val="004059A2"/>
    <w:rsid w:val="00405A62"/>
    <w:rsid w:val="00405B1C"/>
    <w:rsid w:val="00405E30"/>
    <w:rsid w:val="004062C8"/>
    <w:rsid w:val="004065DA"/>
    <w:rsid w:val="00406965"/>
    <w:rsid w:val="00406C28"/>
    <w:rsid w:val="00407165"/>
    <w:rsid w:val="00407733"/>
    <w:rsid w:val="00407E11"/>
    <w:rsid w:val="00407E61"/>
    <w:rsid w:val="00410063"/>
    <w:rsid w:val="004100A0"/>
    <w:rsid w:val="00410367"/>
    <w:rsid w:val="00411329"/>
    <w:rsid w:val="00411572"/>
    <w:rsid w:val="00411726"/>
    <w:rsid w:val="00411A27"/>
    <w:rsid w:val="0041216A"/>
    <w:rsid w:val="00412699"/>
    <w:rsid w:val="00412C3E"/>
    <w:rsid w:val="00412FBE"/>
    <w:rsid w:val="0041354E"/>
    <w:rsid w:val="004136FA"/>
    <w:rsid w:val="0041379C"/>
    <w:rsid w:val="004137B6"/>
    <w:rsid w:val="00413CEE"/>
    <w:rsid w:val="004140B9"/>
    <w:rsid w:val="004142F9"/>
    <w:rsid w:val="004143C7"/>
    <w:rsid w:val="00414B7C"/>
    <w:rsid w:val="00414E42"/>
    <w:rsid w:val="004154F3"/>
    <w:rsid w:val="004157FD"/>
    <w:rsid w:val="00415826"/>
    <w:rsid w:val="00415DD2"/>
    <w:rsid w:val="0041606A"/>
    <w:rsid w:val="00416232"/>
    <w:rsid w:val="0041642C"/>
    <w:rsid w:val="004168A8"/>
    <w:rsid w:val="00417026"/>
    <w:rsid w:val="004173F4"/>
    <w:rsid w:val="00417410"/>
    <w:rsid w:val="0041752E"/>
    <w:rsid w:val="00417561"/>
    <w:rsid w:val="004179CB"/>
    <w:rsid w:val="004179F0"/>
    <w:rsid w:val="00420541"/>
    <w:rsid w:val="004214D6"/>
    <w:rsid w:val="00421551"/>
    <w:rsid w:val="00421774"/>
    <w:rsid w:val="00422073"/>
    <w:rsid w:val="004221D8"/>
    <w:rsid w:val="0042227A"/>
    <w:rsid w:val="00422299"/>
    <w:rsid w:val="004224C1"/>
    <w:rsid w:val="00422ED1"/>
    <w:rsid w:val="004237DD"/>
    <w:rsid w:val="004238AD"/>
    <w:rsid w:val="00423D5B"/>
    <w:rsid w:val="0042453E"/>
    <w:rsid w:val="00424727"/>
    <w:rsid w:val="00424B5C"/>
    <w:rsid w:val="00425069"/>
    <w:rsid w:val="004252EE"/>
    <w:rsid w:val="00425331"/>
    <w:rsid w:val="00425659"/>
    <w:rsid w:val="00425F49"/>
    <w:rsid w:val="00425FE0"/>
    <w:rsid w:val="004261A2"/>
    <w:rsid w:val="0042633B"/>
    <w:rsid w:val="004266D9"/>
    <w:rsid w:val="00426C4C"/>
    <w:rsid w:val="00426D28"/>
    <w:rsid w:val="00426EE1"/>
    <w:rsid w:val="00427004"/>
    <w:rsid w:val="0042708A"/>
    <w:rsid w:val="004270B1"/>
    <w:rsid w:val="00427135"/>
    <w:rsid w:val="00427150"/>
    <w:rsid w:val="00427D23"/>
    <w:rsid w:val="00427F19"/>
    <w:rsid w:val="00427F38"/>
    <w:rsid w:val="004300D4"/>
    <w:rsid w:val="004303C0"/>
    <w:rsid w:val="00430CE5"/>
    <w:rsid w:val="00430DB9"/>
    <w:rsid w:val="00431A7C"/>
    <w:rsid w:val="00431D32"/>
    <w:rsid w:val="00431DD6"/>
    <w:rsid w:val="00432280"/>
    <w:rsid w:val="0043231C"/>
    <w:rsid w:val="004327EA"/>
    <w:rsid w:val="00432831"/>
    <w:rsid w:val="00432E7F"/>
    <w:rsid w:val="00432F0F"/>
    <w:rsid w:val="004332C0"/>
    <w:rsid w:val="00433395"/>
    <w:rsid w:val="004337DA"/>
    <w:rsid w:val="004338B0"/>
    <w:rsid w:val="004338F3"/>
    <w:rsid w:val="00433B6F"/>
    <w:rsid w:val="00433D6F"/>
    <w:rsid w:val="00434023"/>
    <w:rsid w:val="004347AE"/>
    <w:rsid w:val="0043487C"/>
    <w:rsid w:val="0043492F"/>
    <w:rsid w:val="00434A4D"/>
    <w:rsid w:val="00434A84"/>
    <w:rsid w:val="0043550E"/>
    <w:rsid w:val="0043594B"/>
    <w:rsid w:val="00435B5F"/>
    <w:rsid w:val="00435D3D"/>
    <w:rsid w:val="00436045"/>
    <w:rsid w:val="00436694"/>
    <w:rsid w:val="00436865"/>
    <w:rsid w:val="00437197"/>
    <w:rsid w:val="00437523"/>
    <w:rsid w:val="004379AF"/>
    <w:rsid w:val="00437A30"/>
    <w:rsid w:val="00437AC8"/>
    <w:rsid w:val="00437B07"/>
    <w:rsid w:val="00437EDA"/>
    <w:rsid w:val="00437FEE"/>
    <w:rsid w:val="004412AF"/>
    <w:rsid w:val="00441ACB"/>
    <w:rsid w:val="00441B73"/>
    <w:rsid w:val="00441C4C"/>
    <w:rsid w:val="00442357"/>
    <w:rsid w:val="004423EE"/>
    <w:rsid w:val="0044248A"/>
    <w:rsid w:val="00442ADF"/>
    <w:rsid w:val="00442D44"/>
    <w:rsid w:val="004431CD"/>
    <w:rsid w:val="00443579"/>
    <w:rsid w:val="004435CD"/>
    <w:rsid w:val="004438D4"/>
    <w:rsid w:val="00443DE0"/>
    <w:rsid w:val="00443E5F"/>
    <w:rsid w:val="00443F5F"/>
    <w:rsid w:val="00444394"/>
    <w:rsid w:val="0044445D"/>
    <w:rsid w:val="00444F87"/>
    <w:rsid w:val="00445174"/>
    <w:rsid w:val="00445197"/>
    <w:rsid w:val="004454BF"/>
    <w:rsid w:val="00445B5D"/>
    <w:rsid w:val="00445C76"/>
    <w:rsid w:val="0044610A"/>
    <w:rsid w:val="0044645C"/>
    <w:rsid w:val="0044680A"/>
    <w:rsid w:val="0044709E"/>
    <w:rsid w:val="004471F6"/>
    <w:rsid w:val="004473B7"/>
    <w:rsid w:val="00447695"/>
    <w:rsid w:val="00447A7E"/>
    <w:rsid w:val="004504F9"/>
    <w:rsid w:val="00450878"/>
    <w:rsid w:val="00450965"/>
    <w:rsid w:val="0045104A"/>
    <w:rsid w:val="004510B7"/>
    <w:rsid w:val="00451165"/>
    <w:rsid w:val="004516DE"/>
    <w:rsid w:val="00451DB4"/>
    <w:rsid w:val="00451FC8"/>
    <w:rsid w:val="00452073"/>
    <w:rsid w:val="00452457"/>
    <w:rsid w:val="0045280A"/>
    <w:rsid w:val="004529BA"/>
    <w:rsid w:val="00452A4B"/>
    <w:rsid w:val="00452CFF"/>
    <w:rsid w:val="0045346E"/>
    <w:rsid w:val="00453721"/>
    <w:rsid w:val="004543C1"/>
    <w:rsid w:val="00454451"/>
    <w:rsid w:val="0045451B"/>
    <w:rsid w:val="004545C7"/>
    <w:rsid w:val="00455274"/>
    <w:rsid w:val="004552F8"/>
    <w:rsid w:val="004553E8"/>
    <w:rsid w:val="00455951"/>
    <w:rsid w:val="0045670F"/>
    <w:rsid w:val="00456AC0"/>
    <w:rsid w:val="00456C2C"/>
    <w:rsid w:val="00456F29"/>
    <w:rsid w:val="00457825"/>
    <w:rsid w:val="00457851"/>
    <w:rsid w:val="00457F3A"/>
    <w:rsid w:val="00457F7B"/>
    <w:rsid w:val="00460090"/>
    <w:rsid w:val="00460347"/>
    <w:rsid w:val="00460677"/>
    <w:rsid w:val="0046080F"/>
    <w:rsid w:val="00460CBF"/>
    <w:rsid w:val="00461579"/>
    <w:rsid w:val="004618E2"/>
    <w:rsid w:val="0046192F"/>
    <w:rsid w:val="00461DAD"/>
    <w:rsid w:val="004620D5"/>
    <w:rsid w:val="00462C75"/>
    <w:rsid w:val="00462E6A"/>
    <w:rsid w:val="0046314B"/>
    <w:rsid w:val="004631B0"/>
    <w:rsid w:val="00463376"/>
    <w:rsid w:val="00463564"/>
    <w:rsid w:val="00463AC9"/>
    <w:rsid w:val="00463F20"/>
    <w:rsid w:val="00464861"/>
    <w:rsid w:val="004649CF"/>
    <w:rsid w:val="00465012"/>
    <w:rsid w:val="004653F2"/>
    <w:rsid w:val="004658A9"/>
    <w:rsid w:val="00465C62"/>
    <w:rsid w:val="00465D31"/>
    <w:rsid w:val="00465DAA"/>
    <w:rsid w:val="0046647B"/>
    <w:rsid w:val="004668C7"/>
    <w:rsid w:val="00466BED"/>
    <w:rsid w:val="00466D5E"/>
    <w:rsid w:val="0046715C"/>
    <w:rsid w:val="00467295"/>
    <w:rsid w:val="00467E78"/>
    <w:rsid w:val="004702C9"/>
    <w:rsid w:val="0047032C"/>
    <w:rsid w:val="0047079E"/>
    <w:rsid w:val="004709B2"/>
    <w:rsid w:val="0047133C"/>
    <w:rsid w:val="004714CC"/>
    <w:rsid w:val="004717E0"/>
    <w:rsid w:val="00471841"/>
    <w:rsid w:val="004718E9"/>
    <w:rsid w:val="00471A81"/>
    <w:rsid w:val="00472267"/>
    <w:rsid w:val="0047256D"/>
    <w:rsid w:val="004728D1"/>
    <w:rsid w:val="00472C0E"/>
    <w:rsid w:val="00472C1E"/>
    <w:rsid w:val="00472CC2"/>
    <w:rsid w:val="00473492"/>
    <w:rsid w:val="00473726"/>
    <w:rsid w:val="00474C93"/>
    <w:rsid w:val="00474EA2"/>
    <w:rsid w:val="00474F14"/>
    <w:rsid w:val="004752B7"/>
    <w:rsid w:val="004754B6"/>
    <w:rsid w:val="00475621"/>
    <w:rsid w:val="004759FD"/>
    <w:rsid w:val="00475F31"/>
    <w:rsid w:val="0047601B"/>
    <w:rsid w:val="004760C1"/>
    <w:rsid w:val="004760F0"/>
    <w:rsid w:val="00476389"/>
    <w:rsid w:val="00476674"/>
    <w:rsid w:val="004772C6"/>
    <w:rsid w:val="004773D7"/>
    <w:rsid w:val="0047759E"/>
    <w:rsid w:val="00477745"/>
    <w:rsid w:val="00480258"/>
    <w:rsid w:val="004802CD"/>
    <w:rsid w:val="00481254"/>
    <w:rsid w:val="004813D5"/>
    <w:rsid w:val="00481416"/>
    <w:rsid w:val="004819FA"/>
    <w:rsid w:val="004821AE"/>
    <w:rsid w:val="004821B0"/>
    <w:rsid w:val="0048239E"/>
    <w:rsid w:val="00482823"/>
    <w:rsid w:val="00482ACA"/>
    <w:rsid w:val="0048308F"/>
    <w:rsid w:val="00483462"/>
    <w:rsid w:val="00483D47"/>
    <w:rsid w:val="00483FA6"/>
    <w:rsid w:val="00484FEA"/>
    <w:rsid w:val="004860D2"/>
    <w:rsid w:val="004860E4"/>
    <w:rsid w:val="00486210"/>
    <w:rsid w:val="00486969"/>
    <w:rsid w:val="00486A65"/>
    <w:rsid w:val="00486CC4"/>
    <w:rsid w:val="00487171"/>
    <w:rsid w:val="00487782"/>
    <w:rsid w:val="00487784"/>
    <w:rsid w:val="00487E30"/>
    <w:rsid w:val="00490E96"/>
    <w:rsid w:val="00490F70"/>
    <w:rsid w:val="00490F82"/>
    <w:rsid w:val="0049114D"/>
    <w:rsid w:val="0049122E"/>
    <w:rsid w:val="0049136D"/>
    <w:rsid w:val="00491456"/>
    <w:rsid w:val="004921A3"/>
    <w:rsid w:val="00493929"/>
    <w:rsid w:val="004939DD"/>
    <w:rsid w:val="00493D29"/>
    <w:rsid w:val="00493DD9"/>
    <w:rsid w:val="0049447A"/>
    <w:rsid w:val="00494740"/>
    <w:rsid w:val="00494C18"/>
    <w:rsid w:val="004955AC"/>
    <w:rsid w:val="00495CC3"/>
    <w:rsid w:val="00495D2B"/>
    <w:rsid w:val="00495F48"/>
    <w:rsid w:val="00496D1D"/>
    <w:rsid w:val="00496D3D"/>
    <w:rsid w:val="00496EA3"/>
    <w:rsid w:val="00496FB0"/>
    <w:rsid w:val="004973E0"/>
    <w:rsid w:val="004A041C"/>
    <w:rsid w:val="004A06BB"/>
    <w:rsid w:val="004A0AC5"/>
    <w:rsid w:val="004A0D2E"/>
    <w:rsid w:val="004A1427"/>
    <w:rsid w:val="004A1A93"/>
    <w:rsid w:val="004A1E6F"/>
    <w:rsid w:val="004A1F31"/>
    <w:rsid w:val="004A201C"/>
    <w:rsid w:val="004A24EB"/>
    <w:rsid w:val="004A291F"/>
    <w:rsid w:val="004A29B6"/>
    <w:rsid w:val="004A2CAC"/>
    <w:rsid w:val="004A317C"/>
    <w:rsid w:val="004A32B3"/>
    <w:rsid w:val="004A3497"/>
    <w:rsid w:val="004A35FC"/>
    <w:rsid w:val="004A36ED"/>
    <w:rsid w:val="004A3BB5"/>
    <w:rsid w:val="004A3BDD"/>
    <w:rsid w:val="004A3DED"/>
    <w:rsid w:val="004A411B"/>
    <w:rsid w:val="004A4685"/>
    <w:rsid w:val="004A4B35"/>
    <w:rsid w:val="004A4EF2"/>
    <w:rsid w:val="004A57AD"/>
    <w:rsid w:val="004A5C59"/>
    <w:rsid w:val="004A62E5"/>
    <w:rsid w:val="004A6325"/>
    <w:rsid w:val="004A6503"/>
    <w:rsid w:val="004A7442"/>
    <w:rsid w:val="004A7A57"/>
    <w:rsid w:val="004A7D95"/>
    <w:rsid w:val="004B02A3"/>
    <w:rsid w:val="004B040A"/>
    <w:rsid w:val="004B0FD1"/>
    <w:rsid w:val="004B14C7"/>
    <w:rsid w:val="004B17AA"/>
    <w:rsid w:val="004B24FB"/>
    <w:rsid w:val="004B26EC"/>
    <w:rsid w:val="004B2911"/>
    <w:rsid w:val="004B2CCB"/>
    <w:rsid w:val="004B2F5D"/>
    <w:rsid w:val="004B2FF3"/>
    <w:rsid w:val="004B307B"/>
    <w:rsid w:val="004B3109"/>
    <w:rsid w:val="004B4499"/>
    <w:rsid w:val="004B4705"/>
    <w:rsid w:val="004B478D"/>
    <w:rsid w:val="004B47D6"/>
    <w:rsid w:val="004B4BB5"/>
    <w:rsid w:val="004B4E6D"/>
    <w:rsid w:val="004B4E6F"/>
    <w:rsid w:val="004B4F44"/>
    <w:rsid w:val="004B567C"/>
    <w:rsid w:val="004B5B9B"/>
    <w:rsid w:val="004B6743"/>
    <w:rsid w:val="004B6A83"/>
    <w:rsid w:val="004B75F2"/>
    <w:rsid w:val="004B78F7"/>
    <w:rsid w:val="004B7D77"/>
    <w:rsid w:val="004C0288"/>
    <w:rsid w:val="004C044E"/>
    <w:rsid w:val="004C05B1"/>
    <w:rsid w:val="004C0C5F"/>
    <w:rsid w:val="004C0EF0"/>
    <w:rsid w:val="004C0F18"/>
    <w:rsid w:val="004C1216"/>
    <w:rsid w:val="004C156E"/>
    <w:rsid w:val="004C1A6E"/>
    <w:rsid w:val="004C2031"/>
    <w:rsid w:val="004C2055"/>
    <w:rsid w:val="004C2478"/>
    <w:rsid w:val="004C29AB"/>
    <w:rsid w:val="004C2B3C"/>
    <w:rsid w:val="004C2C64"/>
    <w:rsid w:val="004C3159"/>
    <w:rsid w:val="004C3382"/>
    <w:rsid w:val="004C3384"/>
    <w:rsid w:val="004C352F"/>
    <w:rsid w:val="004C3DB2"/>
    <w:rsid w:val="004C440E"/>
    <w:rsid w:val="004C4832"/>
    <w:rsid w:val="004C4C31"/>
    <w:rsid w:val="004C5B63"/>
    <w:rsid w:val="004C5C84"/>
    <w:rsid w:val="004C5EA0"/>
    <w:rsid w:val="004C63B0"/>
    <w:rsid w:val="004C63DE"/>
    <w:rsid w:val="004C6D0E"/>
    <w:rsid w:val="004C6EFC"/>
    <w:rsid w:val="004C75A0"/>
    <w:rsid w:val="004C75C2"/>
    <w:rsid w:val="004C7B88"/>
    <w:rsid w:val="004C7D86"/>
    <w:rsid w:val="004C7DBC"/>
    <w:rsid w:val="004C7EA6"/>
    <w:rsid w:val="004C7EFD"/>
    <w:rsid w:val="004D0151"/>
    <w:rsid w:val="004D0CE6"/>
    <w:rsid w:val="004D1259"/>
    <w:rsid w:val="004D20B2"/>
    <w:rsid w:val="004D2511"/>
    <w:rsid w:val="004D2E61"/>
    <w:rsid w:val="004D3660"/>
    <w:rsid w:val="004D3757"/>
    <w:rsid w:val="004D3893"/>
    <w:rsid w:val="004D3B66"/>
    <w:rsid w:val="004D3FB1"/>
    <w:rsid w:val="004D40B1"/>
    <w:rsid w:val="004D463F"/>
    <w:rsid w:val="004D4B19"/>
    <w:rsid w:val="004D5344"/>
    <w:rsid w:val="004D5523"/>
    <w:rsid w:val="004D6039"/>
    <w:rsid w:val="004D6387"/>
    <w:rsid w:val="004D6680"/>
    <w:rsid w:val="004D6ACD"/>
    <w:rsid w:val="004D6D4E"/>
    <w:rsid w:val="004D71D4"/>
    <w:rsid w:val="004D767E"/>
    <w:rsid w:val="004D78DC"/>
    <w:rsid w:val="004D7FEF"/>
    <w:rsid w:val="004E0667"/>
    <w:rsid w:val="004E073D"/>
    <w:rsid w:val="004E0928"/>
    <w:rsid w:val="004E0B74"/>
    <w:rsid w:val="004E0D69"/>
    <w:rsid w:val="004E0E95"/>
    <w:rsid w:val="004E0F69"/>
    <w:rsid w:val="004E0FCC"/>
    <w:rsid w:val="004E11DB"/>
    <w:rsid w:val="004E1673"/>
    <w:rsid w:val="004E19EE"/>
    <w:rsid w:val="004E1C79"/>
    <w:rsid w:val="004E1FCB"/>
    <w:rsid w:val="004E24F6"/>
    <w:rsid w:val="004E2A41"/>
    <w:rsid w:val="004E2DDF"/>
    <w:rsid w:val="004E3024"/>
    <w:rsid w:val="004E31A6"/>
    <w:rsid w:val="004E3450"/>
    <w:rsid w:val="004E37D2"/>
    <w:rsid w:val="004E3E9F"/>
    <w:rsid w:val="004E3FEB"/>
    <w:rsid w:val="004E45D6"/>
    <w:rsid w:val="004E49D2"/>
    <w:rsid w:val="004E4B89"/>
    <w:rsid w:val="004E4BA2"/>
    <w:rsid w:val="004E4EAE"/>
    <w:rsid w:val="004E53D7"/>
    <w:rsid w:val="004E558F"/>
    <w:rsid w:val="004E591A"/>
    <w:rsid w:val="004E594C"/>
    <w:rsid w:val="004E59FD"/>
    <w:rsid w:val="004E5CEF"/>
    <w:rsid w:val="004E5E90"/>
    <w:rsid w:val="004E5EBB"/>
    <w:rsid w:val="004E620C"/>
    <w:rsid w:val="004E6F98"/>
    <w:rsid w:val="004F0C86"/>
    <w:rsid w:val="004F0DD2"/>
    <w:rsid w:val="004F1074"/>
    <w:rsid w:val="004F141A"/>
    <w:rsid w:val="004F2062"/>
    <w:rsid w:val="004F20FE"/>
    <w:rsid w:val="004F2126"/>
    <w:rsid w:val="004F2907"/>
    <w:rsid w:val="004F29F0"/>
    <w:rsid w:val="004F2B51"/>
    <w:rsid w:val="004F34A5"/>
    <w:rsid w:val="004F34C9"/>
    <w:rsid w:val="004F35D7"/>
    <w:rsid w:val="004F3945"/>
    <w:rsid w:val="004F3F69"/>
    <w:rsid w:val="004F4076"/>
    <w:rsid w:val="004F4434"/>
    <w:rsid w:val="004F44CA"/>
    <w:rsid w:val="004F4AA7"/>
    <w:rsid w:val="004F4AC0"/>
    <w:rsid w:val="004F4C1E"/>
    <w:rsid w:val="004F565F"/>
    <w:rsid w:val="004F5675"/>
    <w:rsid w:val="004F571D"/>
    <w:rsid w:val="004F5A48"/>
    <w:rsid w:val="004F5B4C"/>
    <w:rsid w:val="004F5D49"/>
    <w:rsid w:val="004F5D5F"/>
    <w:rsid w:val="004F5E4C"/>
    <w:rsid w:val="004F6017"/>
    <w:rsid w:val="004F6FD9"/>
    <w:rsid w:val="004F72E2"/>
    <w:rsid w:val="004F78D5"/>
    <w:rsid w:val="004F7985"/>
    <w:rsid w:val="004F7D41"/>
    <w:rsid w:val="004F7F32"/>
    <w:rsid w:val="00500200"/>
    <w:rsid w:val="00500268"/>
    <w:rsid w:val="005006F0"/>
    <w:rsid w:val="0050080A"/>
    <w:rsid w:val="00500900"/>
    <w:rsid w:val="0050090A"/>
    <w:rsid w:val="00500CBD"/>
    <w:rsid w:val="00501065"/>
    <w:rsid w:val="00501657"/>
    <w:rsid w:val="005016DB"/>
    <w:rsid w:val="00501789"/>
    <w:rsid w:val="00501AE7"/>
    <w:rsid w:val="00501B2C"/>
    <w:rsid w:val="00501E1C"/>
    <w:rsid w:val="005028B1"/>
    <w:rsid w:val="005029FB"/>
    <w:rsid w:val="00502DDD"/>
    <w:rsid w:val="005031E2"/>
    <w:rsid w:val="00503464"/>
    <w:rsid w:val="00503A86"/>
    <w:rsid w:val="00503D25"/>
    <w:rsid w:val="00503D77"/>
    <w:rsid w:val="0050475C"/>
    <w:rsid w:val="0050527F"/>
    <w:rsid w:val="00505459"/>
    <w:rsid w:val="00505B78"/>
    <w:rsid w:val="00505C08"/>
    <w:rsid w:val="00505F83"/>
    <w:rsid w:val="005061F5"/>
    <w:rsid w:val="005064A7"/>
    <w:rsid w:val="00506622"/>
    <w:rsid w:val="00506C2D"/>
    <w:rsid w:val="00506D3F"/>
    <w:rsid w:val="00507236"/>
    <w:rsid w:val="0050723F"/>
    <w:rsid w:val="00507A11"/>
    <w:rsid w:val="00507D51"/>
    <w:rsid w:val="005100AA"/>
    <w:rsid w:val="00510AE8"/>
    <w:rsid w:val="00510CC5"/>
    <w:rsid w:val="0051126B"/>
    <w:rsid w:val="00511286"/>
    <w:rsid w:val="005114E9"/>
    <w:rsid w:val="005115C2"/>
    <w:rsid w:val="0051195F"/>
    <w:rsid w:val="00511B0C"/>
    <w:rsid w:val="00511D6B"/>
    <w:rsid w:val="00511FF3"/>
    <w:rsid w:val="0051209E"/>
    <w:rsid w:val="005121D4"/>
    <w:rsid w:val="00512436"/>
    <w:rsid w:val="005125C0"/>
    <w:rsid w:val="00512605"/>
    <w:rsid w:val="00513654"/>
    <w:rsid w:val="005136B3"/>
    <w:rsid w:val="00513C59"/>
    <w:rsid w:val="00513F60"/>
    <w:rsid w:val="0051419E"/>
    <w:rsid w:val="005147DA"/>
    <w:rsid w:val="005147E6"/>
    <w:rsid w:val="005148BE"/>
    <w:rsid w:val="00514CDC"/>
    <w:rsid w:val="0051556D"/>
    <w:rsid w:val="00515948"/>
    <w:rsid w:val="005159A4"/>
    <w:rsid w:val="00516676"/>
    <w:rsid w:val="00516A7F"/>
    <w:rsid w:val="00516E6C"/>
    <w:rsid w:val="00516F26"/>
    <w:rsid w:val="005173F3"/>
    <w:rsid w:val="00517894"/>
    <w:rsid w:val="00517A77"/>
    <w:rsid w:val="00517B69"/>
    <w:rsid w:val="00517DA6"/>
    <w:rsid w:val="00517EF4"/>
    <w:rsid w:val="00520E4B"/>
    <w:rsid w:val="005211BA"/>
    <w:rsid w:val="00521297"/>
    <w:rsid w:val="005213FB"/>
    <w:rsid w:val="00521658"/>
    <w:rsid w:val="00521960"/>
    <w:rsid w:val="005219C8"/>
    <w:rsid w:val="00521FB4"/>
    <w:rsid w:val="00522AE6"/>
    <w:rsid w:val="00522EB7"/>
    <w:rsid w:val="0052324E"/>
    <w:rsid w:val="00523467"/>
    <w:rsid w:val="005237E3"/>
    <w:rsid w:val="005237FE"/>
    <w:rsid w:val="00523C7E"/>
    <w:rsid w:val="00523D1B"/>
    <w:rsid w:val="005243D4"/>
    <w:rsid w:val="0052467D"/>
    <w:rsid w:val="00524E83"/>
    <w:rsid w:val="00525831"/>
    <w:rsid w:val="005259C7"/>
    <w:rsid w:val="00525EB7"/>
    <w:rsid w:val="00526253"/>
    <w:rsid w:val="005264FD"/>
    <w:rsid w:val="00526915"/>
    <w:rsid w:val="00527021"/>
    <w:rsid w:val="0052724A"/>
    <w:rsid w:val="005272B0"/>
    <w:rsid w:val="00527560"/>
    <w:rsid w:val="0052767B"/>
    <w:rsid w:val="0053029E"/>
    <w:rsid w:val="005302D5"/>
    <w:rsid w:val="00530471"/>
    <w:rsid w:val="005306DE"/>
    <w:rsid w:val="00530760"/>
    <w:rsid w:val="005308F6"/>
    <w:rsid w:val="00530D64"/>
    <w:rsid w:val="00531135"/>
    <w:rsid w:val="005315AC"/>
    <w:rsid w:val="0053160E"/>
    <w:rsid w:val="00531E60"/>
    <w:rsid w:val="00531FC8"/>
    <w:rsid w:val="0053245A"/>
    <w:rsid w:val="005333C9"/>
    <w:rsid w:val="0053349D"/>
    <w:rsid w:val="0053351B"/>
    <w:rsid w:val="005335F8"/>
    <w:rsid w:val="00533A77"/>
    <w:rsid w:val="0053448A"/>
    <w:rsid w:val="00534BE7"/>
    <w:rsid w:val="0053519C"/>
    <w:rsid w:val="005353C5"/>
    <w:rsid w:val="005356C0"/>
    <w:rsid w:val="005359A0"/>
    <w:rsid w:val="00535A8F"/>
    <w:rsid w:val="00535D3D"/>
    <w:rsid w:val="005361F9"/>
    <w:rsid w:val="0053625C"/>
    <w:rsid w:val="0053646A"/>
    <w:rsid w:val="005364C4"/>
    <w:rsid w:val="00536603"/>
    <w:rsid w:val="00536709"/>
    <w:rsid w:val="0053693B"/>
    <w:rsid w:val="005369D6"/>
    <w:rsid w:val="00536A79"/>
    <w:rsid w:val="00537056"/>
    <w:rsid w:val="0053737A"/>
    <w:rsid w:val="0053770D"/>
    <w:rsid w:val="005379B3"/>
    <w:rsid w:val="00540212"/>
    <w:rsid w:val="00540D72"/>
    <w:rsid w:val="0054116E"/>
    <w:rsid w:val="0054153D"/>
    <w:rsid w:val="00541BBD"/>
    <w:rsid w:val="00541E54"/>
    <w:rsid w:val="00542074"/>
    <w:rsid w:val="005424CF"/>
    <w:rsid w:val="005428DA"/>
    <w:rsid w:val="00542CC8"/>
    <w:rsid w:val="00543387"/>
    <w:rsid w:val="00543E87"/>
    <w:rsid w:val="00544255"/>
    <w:rsid w:val="005449AD"/>
    <w:rsid w:val="00544ACB"/>
    <w:rsid w:val="00544C45"/>
    <w:rsid w:val="005450D2"/>
    <w:rsid w:val="00545140"/>
    <w:rsid w:val="005458D9"/>
    <w:rsid w:val="00545AFA"/>
    <w:rsid w:val="00545B2F"/>
    <w:rsid w:val="00545CCC"/>
    <w:rsid w:val="00545F57"/>
    <w:rsid w:val="005462F3"/>
    <w:rsid w:val="00546382"/>
    <w:rsid w:val="0054672C"/>
    <w:rsid w:val="005468C5"/>
    <w:rsid w:val="0054691A"/>
    <w:rsid w:val="00546AC3"/>
    <w:rsid w:val="00546C81"/>
    <w:rsid w:val="00546F37"/>
    <w:rsid w:val="0054731C"/>
    <w:rsid w:val="005479E0"/>
    <w:rsid w:val="005501EA"/>
    <w:rsid w:val="005508A0"/>
    <w:rsid w:val="005508F2"/>
    <w:rsid w:val="005509FD"/>
    <w:rsid w:val="00550B01"/>
    <w:rsid w:val="00550D96"/>
    <w:rsid w:val="00550E79"/>
    <w:rsid w:val="00550E93"/>
    <w:rsid w:val="00551262"/>
    <w:rsid w:val="005516DB"/>
    <w:rsid w:val="00551F81"/>
    <w:rsid w:val="005528D6"/>
    <w:rsid w:val="005534EE"/>
    <w:rsid w:val="00553795"/>
    <w:rsid w:val="00553915"/>
    <w:rsid w:val="00553A1A"/>
    <w:rsid w:val="005541B4"/>
    <w:rsid w:val="00555164"/>
    <w:rsid w:val="00555773"/>
    <w:rsid w:val="00555918"/>
    <w:rsid w:val="00555A20"/>
    <w:rsid w:val="00555AD9"/>
    <w:rsid w:val="005568FD"/>
    <w:rsid w:val="005569DE"/>
    <w:rsid w:val="00556B4D"/>
    <w:rsid w:val="0055701A"/>
    <w:rsid w:val="00557312"/>
    <w:rsid w:val="0055745A"/>
    <w:rsid w:val="00557AC5"/>
    <w:rsid w:val="00560215"/>
    <w:rsid w:val="00560998"/>
    <w:rsid w:val="00560E56"/>
    <w:rsid w:val="00561018"/>
    <w:rsid w:val="0056104E"/>
    <w:rsid w:val="005610BD"/>
    <w:rsid w:val="00561255"/>
    <w:rsid w:val="0056187D"/>
    <w:rsid w:val="00561B5B"/>
    <w:rsid w:val="00561E88"/>
    <w:rsid w:val="00561FCA"/>
    <w:rsid w:val="0056246E"/>
    <w:rsid w:val="00562687"/>
    <w:rsid w:val="00563207"/>
    <w:rsid w:val="0056342B"/>
    <w:rsid w:val="00563489"/>
    <w:rsid w:val="00563B9F"/>
    <w:rsid w:val="00563BDA"/>
    <w:rsid w:val="00564443"/>
    <w:rsid w:val="00564652"/>
    <w:rsid w:val="005648A9"/>
    <w:rsid w:val="005649CE"/>
    <w:rsid w:val="00564B5B"/>
    <w:rsid w:val="00564C56"/>
    <w:rsid w:val="00564D2D"/>
    <w:rsid w:val="00564D68"/>
    <w:rsid w:val="00564EDC"/>
    <w:rsid w:val="00564F88"/>
    <w:rsid w:val="005651A7"/>
    <w:rsid w:val="0056524B"/>
    <w:rsid w:val="005652D1"/>
    <w:rsid w:val="005653AD"/>
    <w:rsid w:val="00565455"/>
    <w:rsid w:val="00565AC5"/>
    <w:rsid w:val="00565BFE"/>
    <w:rsid w:val="00565D66"/>
    <w:rsid w:val="005661FD"/>
    <w:rsid w:val="0056638E"/>
    <w:rsid w:val="00566591"/>
    <w:rsid w:val="005668EC"/>
    <w:rsid w:val="00566AFC"/>
    <w:rsid w:val="00566E6C"/>
    <w:rsid w:val="00566FC9"/>
    <w:rsid w:val="00567101"/>
    <w:rsid w:val="005674CC"/>
    <w:rsid w:val="005675A7"/>
    <w:rsid w:val="005675CC"/>
    <w:rsid w:val="00567A53"/>
    <w:rsid w:val="00567B89"/>
    <w:rsid w:val="005700BC"/>
    <w:rsid w:val="00570256"/>
    <w:rsid w:val="005705F2"/>
    <w:rsid w:val="005707E5"/>
    <w:rsid w:val="005708B6"/>
    <w:rsid w:val="00570B42"/>
    <w:rsid w:val="00570BBC"/>
    <w:rsid w:val="005710F5"/>
    <w:rsid w:val="0057129D"/>
    <w:rsid w:val="005716D0"/>
    <w:rsid w:val="005718EA"/>
    <w:rsid w:val="005719C0"/>
    <w:rsid w:val="005719C2"/>
    <w:rsid w:val="00571A43"/>
    <w:rsid w:val="00571FD9"/>
    <w:rsid w:val="00572067"/>
    <w:rsid w:val="00572AD2"/>
    <w:rsid w:val="00572BD9"/>
    <w:rsid w:val="0057314F"/>
    <w:rsid w:val="0057319F"/>
    <w:rsid w:val="005731CF"/>
    <w:rsid w:val="00573326"/>
    <w:rsid w:val="00573409"/>
    <w:rsid w:val="0057350A"/>
    <w:rsid w:val="005735D1"/>
    <w:rsid w:val="00573F35"/>
    <w:rsid w:val="0057414F"/>
    <w:rsid w:val="005743E7"/>
    <w:rsid w:val="00574466"/>
    <w:rsid w:val="0057476C"/>
    <w:rsid w:val="005749CC"/>
    <w:rsid w:val="00575CBF"/>
    <w:rsid w:val="005762C9"/>
    <w:rsid w:val="0057656B"/>
    <w:rsid w:val="00576726"/>
    <w:rsid w:val="0057686D"/>
    <w:rsid w:val="00576D14"/>
    <w:rsid w:val="00576E9B"/>
    <w:rsid w:val="0057728C"/>
    <w:rsid w:val="00577460"/>
    <w:rsid w:val="00577481"/>
    <w:rsid w:val="0057766F"/>
    <w:rsid w:val="00577809"/>
    <w:rsid w:val="00577A74"/>
    <w:rsid w:val="00577C42"/>
    <w:rsid w:val="00577FD2"/>
    <w:rsid w:val="0058068A"/>
    <w:rsid w:val="005806C4"/>
    <w:rsid w:val="0058104B"/>
    <w:rsid w:val="005817BE"/>
    <w:rsid w:val="00581B6D"/>
    <w:rsid w:val="00581C2F"/>
    <w:rsid w:val="00581D6B"/>
    <w:rsid w:val="00581F7D"/>
    <w:rsid w:val="00581F9D"/>
    <w:rsid w:val="00582100"/>
    <w:rsid w:val="00582268"/>
    <w:rsid w:val="0058247D"/>
    <w:rsid w:val="005828B9"/>
    <w:rsid w:val="00582C4C"/>
    <w:rsid w:val="0058312D"/>
    <w:rsid w:val="00583349"/>
    <w:rsid w:val="00583376"/>
    <w:rsid w:val="0058348B"/>
    <w:rsid w:val="00583A5D"/>
    <w:rsid w:val="00583C2A"/>
    <w:rsid w:val="00583CEF"/>
    <w:rsid w:val="00583E60"/>
    <w:rsid w:val="00583EFD"/>
    <w:rsid w:val="00583F0F"/>
    <w:rsid w:val="00584232"/>
    <w:rsid w:val="005844F5"/>
    <w:rsid w:val="00584A0F"/>
    <w:rsid w:val="005850F5"/>
    <w:rsid w:val="005852AE"/>
    <w:rsid w:val="005853B9"/>
    <w:rsid w:val="005857C5"/>
    <w:rsid w:val="0058580B"/>
    <w:rsid w:val="00585AEB"/>
    <w:rsid w:val="00585E53"/>
    <w:rsid w:val="00585F3F"/>
    <w:rsid w:val="00585F67"/>
    <w:rsid w:val="0058683F"/>
    <w:rsid w:val="00586A28"/>
    <w:rsid w:val="00586C1F"/>
    <w:rsid w:val="00586C96"/>
    <w:rsid w:val="00586F79"/>
    <w:rsid w:val="00587547"/>
    <w:rsid w:val="00587625"/>
    <w:rsid w:val="00587686"/>
    <w:rsid w:val="0058790F"/>
    <w:rsid w:val="00587A30"/>
    <w:rsid w:val="00587E97"/>
    <w:rsid w:val="00590362"/>
    <w:rsid w:val="00590526"/>
    <w:rsid w:val="00590645"/>
    <w:rsid w:val="005909B1"/>
    <w:rsid w:val="00590B5F"/>
    <w:rsid w:val="00590E63"/>
    <w:rsid w:val="00590EBC"/>
    <w:rsid w:val="00591101"/>
    <w:rsid w:val="00591661"/>
    <w:rsid w:val="005916F1"/>
    <w:rsid w:val="0059182C"/>
    <w:rsid w:val="005918D8"/>
    <w:rsid w:val="00591A8B"/>
    <w:rsid w:val="00591FF3"/>
    <w:rsid w:val="00592206"/>
    <w:rsid w:val="0059220A"/>
    <w:rsid w:val="005922D2"/>
    <w:rsid w:val="005923E6"/>
    <w:rsid w:val="00592D88"/>
    <w:rsid w:val="00592EE6"/>
    <w:rsid w:val="00593250"/>
    <w:rsid w:val="00593555"/>
    <w:rsid w:val="00593A2C"/>
    <w:rsid w:val="00593CD3"/>
    <w:rsid w:val="00593D69"/>
    <w:rsid w:val="00594104"/>
    <w:rsid w:val="0059478B"/>
    <w:rsid w:val="00594A2B"/>
    <w:rsid w:val="00594BD5"/>
    <w:rsid w:val="0059519C"/>
    <w:rsid w:val="00595311"/>
    <w:rsid w:val="00595BE4"/>
    <w:rsid w:val="00595C0B"/>
    <w:rsid w:val="00595E9C"/>
    <w:rsid w:val="0059631A"/>
    <w:rsid w:val="00596BD5"/>
    <w:rsid w:val="00597B31"/>
    <w:rsid w:val="005A0BC5"/>
    <w:rsid w:val="005A0BEB"/>
    <w:rsid w:val="005A0CC9"/>
    <w:rsid w:val="005A0FD0"/>
    <w:rsid w:val="005A1230"/>
    <w:rsid w:val="005A147A"/>
    <w:rsid w:val="005A1660"/>
    <w:rsid w:val="005A1E75"/>
    <w:rsid w:val="005A2621"/>
    <w:rsid w:val="005A2BAE"/>
    <w:rsid w:val="005A3023"/>
    <w:rsid w:val="005A307A"/>
    <w:rsid w:val="005A3B25"/>
    <w:rsid w:val="005A3C8C"/>
    <w:rsid w:val="005A453D"/>
    <w:rsid w:val="005A45F8"/>
    <w:rsid w:val="005A4CDD"/>
    <w:rsid w:val="005A5B22"/>
    <w:rsid w:val="005A5C86"/>
    <w:rsid w:val="005A5DC3"/>
    <w:rsid w:val="005A5E61"/>
    <w:rsid w:val="005A5FE3"/>
    <w:rsid w:val="005A6755"/>
    <w:rsid w:val="005A67C4"/>
    <w:rsid w:val="005A6B53"/>
    <w:rsid w:val="005A6BD3"/>
    <w:rsid w:val="005A6DFA"/>
    <w:rsid w:val="005A6F0C"/>
    <w:rsid w:val="005A7383"/>
    <w:rsid w:val="005A743B"/>
    <w:rsid w:val="005A74A0"/>
    <w:rsid w:val="005A755A"/>
    <w:rsid w:val="005A7817"/>
    <w:rsid w:val="005A7830"/>
    <w:rsid w:val="005A7A00"/>
    <w:rsid w:val="005B003B"/>
    <w:rsid w:val="005B00A9"/>
    <w:rsid w:val="005B0114"/>
    <w:rsid w:val="005B0283"/>
    <w:rsid w:val="005B0896"/>
    <w:rsid w:val="005B0A3D"/>
    <w:rsid w:val="005B0C92"/>
    <w:rsid w:val="005B12B4"/>
    <w:rsid w:val="005B143F"/>
    <w:rsid w:val="005B192D"/>
    <w:rsid w:val="005B1AB0"/>
    <w:rsid w:val="005B1B5E"/>
    <w:rsid w:val="005B1BAE"/>
    <w:rsid w:val="005B2008"/>
    <w:rsid w:val="005B25EB"/>
    <w:rsid w:val="005B2677"/>
    <w:rsid w:val="005B27C0"/>
    <w:rsid w:val="005B2A76"/>
    <w:rsid w:val="005B31F2"/>
    <w:rsid w:val="005B3647"/>
    <w:rsid w:val="005B3CE9"/>
    <w:rsid w:val="005B3D5D"/>
    <w:rsid w:val="005B4203"/>
    <w:rsid w:val="005B488C"/>
    <w:rsid w:val="005B48AD"/>
    <w:rsid w:val="005B4B15"/>
    <w:rsid w:val="005B5569"/>
    <w:rsid w:val="005B59C8"/>
    <w:rsid w:val="005B5BE0"/>
    <w:rsid w:val="005B6614"/>
    <w:rsid w:val="005B68BD"/>
    <w:rsid w:val="005B6ADC"/>
    <w:rsid w:val="005B70F2"/>
    <w:rsid w:val="005B72CD"/>
    <w:rsid w:val="005B7480"/>
    <w:rsid w:val="005B75C3"/>
    <w:rsid w:val="005B7878"/>
    <w:rsid w:val="005B7BBB"/>
    <w:rsid w:val="005B7EB7"/>
    <w:rsid w:val="005B7F0D"/>
    <w:rsid w:val="005C008E"/>
    <w:rsid w:val="005C07E8"/>
    <w:rsid w:val="005C0BFE"/>
    <w:rsid w:val="005C1438"/>
    <w:rsid w:val="005C14EC"/>
    <w:rsid w:val="005C15CB"/>
    <w:rsid w:val="005C18BF"/>
    <w:rsid w:val="005C1B29"/>
    <w:rsid w:val="005C1BEB"/>
    <w:rsid w:val="005C1DE3"/>
    <w:rsid w:val="005C27A5"/>
    <w:rsid w:val="005C2C35"/>
    <w:rsid w:val="005C3174"/>
    <w:rsid w:val="005C3177"/>
    <w:rsid w:val="005C33E9"/>
    <w:rsid w:val="005C3FF2"/>
    <w:rsid w:val="005C4661"/>
    <w:rsid w:val="005C4E16"/>
    <w:rsid w:val="005C4F81"/>
    <w:rsid w:val="005C5193"/>
    <w:rsid w:val="005C5B3D"/>
    <w:rsid w:val="005C62F5"/>
    <w:rsid w:val="005C6E42"/>
    <w:rsid w:val="005C70F1"/>
    <w:rsid w:val="005C767B"/>
    <w:rsid w:val="005C7714"/>
    <w:rsid w:val="005C779F"/>
    <w:rsid w:val="005D020B"/>
    <w:rsid w:val="005D033F"/>
    <w:rsid w:val="005D078F"/>
    <w:rsid w:val="005D0897"/>
    <w:rsid w:val="005D0F94"/>
    <w:rsid w:val="005D13DD"/>
    <w:rsid w:val="005D1A1E"/>
    <w:rsid w:val="005D1DF6"/>
    <w:rsid w:val="005D2542"/>
    <w:rsid w:val="005D2F64"/>
    <w:rsid w:val="005D2F79"/>
    <w:rsid w:val="005D3B35"/>
    <w:rsid w:val="005D4239"/>
    <w:rsid w:val="005D5132"/>
    <w:rsid w:val="005D5488"/>
    <w:rsid w:val="005D59E2"/>
    <w:rsid w:val="005D5A5D"/>
    <w:rsid w:val="005D5BFC"/>
    <w:rsid w:val="005D5EA8"/>
    <w:rsid w:val="005D617F"/>
    <w:rsid w:val="005D61CB"/>
    <w:rsid w:val="005D62FB"/>
    <w:rsid w:val="005D6E51"/>
    <w:rsid w:val="005D713E"/>
    <w:rsid w:val="005D739B"/>
    <w:rsid w:val="005D74A4"/>
    <w:rsid w:val="005D78DC"/>
    <w:rsid w:val="005E0574"/>
    <w:rsid w:val="005E06F3"/>
    <w:rsid w:val="005E0A36"/>
    <w:rsid w:val="005E0B5D"/>
    <w:rsid w:val="005E1DFB"/>
    <w:rsid w:val="005E2C86"/>
    <w:rsid w:val="005E37EC"/>
    <w:rsid w:val="005E3827"/>
    <w:rsid w:val="005E3A98"/>
    <w:rsid w:val="005E3E19"/>
    <w:rsid w:val="005E41E8"/>
    <w:rsid w:val="005E427D"/>
    <w:rsid w:val="005E4B5F"/>
    <w:rsid w:val="005E4CC1"/>
    <w:rsid w:val="005E4D17"/>
    <w:rsid w:val="005E5703"/>
    <w:rsid w:val="005E5A3F"/>
    <w:rsid w:val="005E5A7B"/>
    <w:rsid w:val="005E5D56"/>
    <w:rsid w:val="005E5EA0"/>
    <w:rsid w:val="005E6238"/>
    <w:rsid w:val="005E65EC"/>
    <w:rsid w:val="005E662B"/>
    <w:rsid w:val="005E6886"/>
    <w:rsid w:val="005E6991"/>
    <w:rsid w:val="005E6EE4"/>
    <w:rsid w:val="005E72FD"/>
    <w:rsid w:val="005F021C"/>
    <w:rsid w:val="005F0664"/>
    <w:rsid w:val="005F06A8"/>
    <w:rsid w:val="005F092F"/>
    <w:rsid w:val="005F0938"/>
    <w:rsid w:val="005F0A63"/>
    <w:rsid w:val="005F0DF9"/>
    <w:rsid w:val="005F14C8"/>
    <w:rsid w:val="005F1570"/>
    <w:rsid w:val="005F166A"/>
    <w:rsid w:val="005F1FF8"/>
    <w:rsid w:val="005F2B24"/>
    <w:rsid w:val="005F2DEA"/>
    <w:rsid w:val="005F2ED2"/>
    <w:rsid w:val="005F2FF2"/>
    <w:rsid w:val="005F30C1"/>
    <w:rsid w:val="005F342B"/>
    <w:rsid w:val="005F3450"/>
    <w:rsid w:val="005F34F3"/>
    <w:rsid w:val="005F43DA"/>
    <w:rsid w:val="005F4418"/>
    <w:rsid w:val="005F47AB"/>
    <w:rsid w:val="005F4EC0"/>
    <w:rsid w:val="005F56C4"/>
    <w:rsid w:val="005F6578"/>
    <w:rsid w:val="005F65A6"/>
    <w:rsid w:val="005F67A4"/>
    <w:rsid w:val="005F6949"/>
    <w:rsid w:val="005F6AA3"/>
    <w:rsid w:val="005F6B4E"/>
    <w:rsid w:val="005F6FFD"/>
    <w:rsid w:val="005F765A"/>
    <w:rsid w:val="005F789F"/>
    <w:rsid w:val="0060000F"/>
    <w:rsid w:val="006003B7"/>
    <w:rsid w:val="006004D8"/>
    <w:rsid w:val="00600C35"/>
    <w:rsid w:val="00600E4F"/>
    <w:rsid w:val="00600FCC"/>
    <w:rsid w:val="00601408"/>
    <w:rsid w:val="0060164A"/>
    <w:rsid w:val="006016A7"/>
    <w:rsid w:val="00601848"/>
    <w:rsid w:val="0060192D"/>
    <w:rsid w:val="00601B34"/>
    <w:rsid w:val="006020A8"/>
    <w:rsid w:val="00602390"/>
    <w:rsid w:val="006028E8"/>
    <w:rsid w:val="00603E59"/>
    <w:rsid w:val="00604017"/>
    <w:rsid w:val="00604902"/>
    <w:rsid w:val="0060497F"/>
    <w:rsid w:val="00604C59"/>
    <w:rsid w:val="00604F3C"/>
    <w:rsid w:val="00605571"/>
    <w:rsid w:val="00605C52"/>
    <w:rsid w:val="00605C9B"/>
    <w:rsid w:val="00605FCB"/>
    <w:rsid w:val="00605FCC"/>
    <w:rsid w:val="006066A0"/>
    <w:rsid w:val="00607991"/>
    <w:rsid w:val="0061080F"/>
    <w:rsid w:val="00610C8A"/>
    <w:rsid w:val="006112E3"/>
    <w:rsid w:val="0061159A"/>
    <w:rsid w:val="00612C62"/>
    <w:rsid w:val="006136B2"/>
    <w:rsid w:val="00613C2F"/>
    <w:rsid w:val="00614D12"/>
    <w:rsid w:val="00614FFF"/>
    <w:rsid w:val="006152BD"/>
    <w:rsid w:val="006152DB"/>
    <w:rsid w:val="006158A0"/>
    <w:rsid w:val="006164B5"/>
    <w:rsid w:val="006167E1"/>
    <w:rsid w:val="006169BD"/>
    <w:rsid w:val="00616ED0"/>
    <w:rsid w:val="0061709A"/>
    <w:rsid w:val="00617133"/>
    <w:rsid w:val="006172DE"/>
    <w:rsid w:val="006179FC"/>
    <w:rsid w:val="00617D51"/>
    <w:rsid w:val="00620586"/>
    <w:rsid w:val="0062081B"/>
    <w:rsid w:val="006211FB"/>
    <w:rsid w:val="00621615"/>
    <w:rsid w:val="006217C1"/>
    <w:rsid w:val="0062183A"/>
    <w:rsid w:val="00621D46"/>
    <w:rsid w:val="00622553"/>
    <w:rsid w:val="00622831"/>
    <w:rsid w:val="00622BC8"/>
    <w:rsid w:val="00622D9C"/>
    <w:rsid w:val="00622E7B"/>
    <w:rsid w:val="00623313"/>
    <w:rsid w:val="0062333A"/>
    <w:rsid w:val="00623EE0"/>
    <w:rsid w:val="0062456E"/>
    <w:rsid w:val="00624BA8"/>
    <w:rsid w:val="00624FF1"/>
    <w:rsid w:val="006252FB"/>
    <w:rsid w:val="00625A07"/>
    <w:rsid w:val="00625A46"/>
    <w:rsid w:val="00625BE8"/>
    <w:rsid w:val="00625E4A"/>
    <w:rsid w:val="006268F6"/>
    <w:rsid w:val="00626B87"/>
    <w:rsid w:val="00626D62"/>
    <w:rsid w:val="00626DE8"/>
    <w:rsid w:val="006270C8"/>
    <w:rsid w:val="00627492"/>
    <w:rsid w:val="006277AB"/>
    <w:rsid w:val="00627915"/>
    <w:rsid w:val="00627F48"/>
    <w:rsid w:val="00627FEA"/>
    <w:rsid w:val="006300B8"/>
    <w:rsid w:val="0063010B"/>
    <w:rsid w:val="0063038D"/>
    <w:rsid w:val="006303D2"/>
    <w:rsid w:val="006308C5"/>
    <w:rsid w:val="00630A5C"/>
    <w:rsid w:val="00631405"/>
    <w:rsid w:val="0063144A"/>
    <w:rsid w:val="006316F6"/>
    <w:rsid w:val="00631A5F"/>
    <w:rsid w:val="00631B9E"/>
    <w:rsid w:val="00631E84"/>
    <w:rsid w:val="006322CA"/>
    <w:rsid w:val="006324D1"/>
    <w:rsid w:val="00632E20"/>
    <w:rsid w:val="00632E59"/>
    <w:rsid w:val="00632EF4"/>
    <w:rsid w:val="006331F2"/>
    <w:rsid w:val="00633335"/>
    <w:rsid w:val="00633B47"/>
    <w:rsid w:val="00633DE2"/>
    <w:rsid w:val="00634373"/>
    <w:rsid w:val="0063484E"/>
    <w:rsid w:val="00634895"/>
    <w:rsid w:val="006348C8"/>
    <w:rsid w:val="00634EAF"/>
    <w:rsid w:val="0063524B"/>
    <w:rsid w:val="00635345"/>
    <w:rsid w:val="0063535A"/>
    <w:rsid w:val="00635672"/>
    <w:rsid w:val="006357AD"/>
    <w:rsid w:val="006357B6"/>
    <w:rsid w:val="00635934"/>
    <w:rsid w:val="00635D8F"/>
    <w:rsid w:val="006363CE"/>
    <w:rsid w:val="006367D6"/>
    <w:rsid w:val="00636957"/>
    <w:rsid w:val="00637111"/>
    <w:rsid w:val="006371E5"/>
    <w:rsid w:val="00637423"/>
    <w:rsid w:val="00637464"/>
    <w:rsid w:val="00637474"/>
    <w:rsid w:val="006378B4"/>
    <w:rsid w:val="00637F79"/>
    <w:rsid w:val="00640352"/>
    <w:rsid w:val="0064048E"/>
    <w:rsid w:val="00640685"/>
    <w:rsid w:val="00640774"/>
    <w:rsid w:val="006408E6"/>
    <w:rsid w:val="00640BA6"/>
    <w:rsid w:val="006412AA"/>
    <w:rsid w:val="00641BF8"/>
    <w:rsid w:val="00641C24"/>
    <w:rsid w:val="006420E0"/>
    <w:rsid w:val="006421A4"/>
    <w:rsid w:val="00642F74"/>
    <w:rsid w:val="00643797"/>
    <w:rsid w:val="006442B1"/>
    <w:rsid w:val="00644908"/>
    <w:rsid w:val="006449B8"/>
    <w:rsid w:val="00644BA1"/>
    <w:rsid w:val="00644BEB"/>
    <w:rsid w:val="00644C3D"/>
    <w:rsid w:val="00645237"/>
    <w:rsid w:val="006453DD"/>
    <w:rsid w:val="00645D3B"/>
    <w:rsid w:val="00645EF0"/>
    <w:rsid w:val="00645FF5"/>
    <w:rsid w:val="006461BE"/>
    <w:rsid w:val="006463EF"/>
    <w:rsid w:val="00646585"/>
    <w:rsid w:val="00646700"/>
    <w:rsid w:val="00646816"/>
    <w:rsid w:val="0064687C"/>
    <w:rsid w:val="00646939"/>
    <w:rsid w:val="006469B9"/>
    <w:rsid w:val="00646A59"/>
    <w:rsid w:val="00646BB9"/>
    <w:rsid w:val="00646BEE"/>
    <w:rsid w:val="00646C0B"/>
    <w:rsid w:val="00646ED9"/>
    <w:rsid w:val="006477AC"/>
    <w:rsid w:val="00647A82"/>
    <w:rsid w:val="00647ACC"/>
    <w:rsid w:val="00650F55"/>
    <w:rsid w:val="00650FF3"/>
    <w:rsid w:val="00651117"/>
    <w:rsid w:val="006511C0"/>
    <w:rsid w:val="006513E9"/>
    <w:rsid w:val="00651615"/>
    <w:rsid w:val="00651A1C"/>
    <w:rsid w:val="00651C0D"/>
    <w:rsid w:val="006522AE"/>
    <w:rsid w:val="00652967"/>
    <w:rsid w:val="00652988"/>
    <w:rsid w:val="006529C4"/>
    <w:rsid w:val="0065312E"/>
    <w:rsid w:val="006533D3"/>
    <w:rsid w:val="0065381D"/>
    <w:rsid w:val="006538C6"/>
    <w:rsid w:val="00653BE7"/>
    <w:rsid w:val="00653D1D"/>
    <w:rsid w:val="006542B2"/>
    <w:rsid w:val="006544AF"/>
    <w:rsid w:val="00654967"/>
    <w:rsid w:val="00654A28"/>
    <w:rsid w:val="00654B97"/>
    <w:rsid w:val="0065541A"/>
    <w:rsid w:val="006559E5"/>
    <w:rsid w:val="00655CD9"/>
    <w:rsid w:val="00655E01"/>
    <w:rsid w:val="00655F9A"/>
    <w:rsid w:val="006561F0"/>
    <w:rsid w:val="00656BD6"/>
    <w:rsid w:val="006575B9"/>
    <w:rsid w:val="00657AE0"/>
    <w:rsid w:val="00657BDC"/>
    <w:rsid w:val="00657F3E"/>
    <w:rsid w:val="006600BE"/>
    <w:rsid w:val="00660422"/>
    <w:rsid w:val="006608FB"/>
    <w:rsid w:val="00660A8E"/>
    <w:rsid w:val="00660B5B"/>
    <w:rsid w:val="00660D87"/>
    <w:rsid w:val="00660FC0"/>
    <w:rsid w:val="0066109A"/>
    <w:rsid w:val="006610B5"/>
    <w:rsid w:val="006613B5"/>
    <w:rsid w:val="00661420"/>
    <w:rsid w:val="006615A3"/>
    <w:rsid w:val="00661743"/>
    <w:rsid w:val="00661C5E"/>
    <w:rsid w:val="00662042"/>
    <w:rsid w:val="00662263"/>
    <w:rsid w:val="0066226A"/>
    <w:rsid w:val="0066259D"/>
    <w:rsid w:val="006629FF"/>
    <w:rsid w:val="00662B4F"/>
    <w:rsid w:val="00662DB9"/>
    <w:rsid w:val="00662DDC"/>
    <w:rsid w:val="00662F2B"/>
    <w:rsid w:val="00662FE7"/>
    <w:rsid w:val="00663087"/>
    <w:rsid w:val="006635B1"/>
    <w:rsid w:val="00663A8F"/>
    <w:rsid w:val="006641A8"/>
    <w:rsid w:val="00664661"/>
    <w:rsid w:val="006649D5"/>
    <w:rsid w:val="006657C0"/>
    <w:rsid w:val="00665824"/>
    <w:rsid w:val="00666150"/>
    <w:rsid w:val="00666300"/>
    <w:rsid w:val="00666805"/>
    <w:rsid w:val="00666EA1"/>
    <w:rsid w:val="00666ECE"/>
    <w:rsid w:val="00666F58"/>
    <w:rsid w:val="00667128"/>
    <w:rsid w:val="006673DC"/>
    <w:rsid w:val="00667481"/>
    <w:rsid w:val="006674AA"/>
    <w:rsid w:val="0067024A"/>
    <w:rsid w:val="00670D3D"/>
    <w:rsid w:val="00671767"/>
    <w:rsid w:val="0067180B"/>
    <w:rsid w:val="00671DBC"/>
    <w:rsid w:val="00672102"/>
    <w:rsid w:val="006725EF"/>
    <w:rsid w:val="00672647"/>
    <w:rsid w:val="0067266B"/>
    <w:rsid w:val="00672679"/>
    <w:rsid w:val="006728BE"/>
    <w:rsid w:val="0067303F"/>
    <w:rsid w:val="00673994"/>
    <w:rsid w:val="00674593"/>
    <w:rsid w:val="006746B6"/>
    <w:rsid w:val="006747C0"/>
    <w:rsid w:val="0067535C"/>
    <w:rsid w:val="006758C1"/>
    <w:rsid w:val="0067597B"/>
    <w:rsid w:val="00675E28"/>
    <w:rsid w:val="00676097"/>
    <w:rsid w:val="0067651C"/>
    <w:rsid w:val="006766B3"/>
    <w:rsid w:val="0067746F"/>
    <w:rsid w:val="00677BBA"/>
    <w:rsid w:val="00677D8C"/>
    <w:rsid w:val="0068004A"/>
    <w:rsid w:val="006800E6"/>
    <w:rsid w:val="006801EE"/>
    <w:rsid w:val="00680605"/>
    <w:rsid w:val="00680E2D"/>
    <w:rsid w:val="00681020"/>
    <w:rsid w:val="00681C91"/>
    <w:rsid w:val="00681DE5"/>
    <w:rsid w:val="00682155"/>
    <w:rsid w:val="006822E2"/>
    <w:rsid w:val="006824B4"/>
    <w:rsid w:val="00682829"/>
    <w:rsid w:val="00682A0F"/>
    <w:rsid w:val="00682EE5"/>
    <w:rsid w:val="00683483"/>
    <w:rsid w:val="00683F27"/>
    <w:rsid w:val="00684194"/>
    <w:rsid w:val="006844BC"/>
    <w:rsid w:val="006848D6"/>
    <w:rsid w:val="00684B72"/>
    <w:rsid w:val="00684D1F"/>
    <w:rsid w:val="00685142"/>
    <w:rsid w:val="00685271"/>
    <w:rsid w:val="00685F1D"/>
    <w:rsid w:val="00686239"/>
    <w:rsid w:val="0068631F"/>
    <w:rsid w:val="00686B41"/>
    <w:rsid w:val="00686EA2"/>
    <w:rsid w:val="00687ADD"/>
    <w:rsid w:val="00687D7C"/>
    <w:rsid w:val="006903E0"/>
    <w:rsid w:val="00690617"/>
    <w:rsid w:val="0069065D"/>
    <w:rsid w:val="00690F97"/>
    <w:rsid w:val="0069136A"/>
    <w:rsid w:val="00691380"/>
    <w:rsid w:val="006915E7"/>
    <w:rsid w:val="00691673"/>
    <w:rsid w:val="006916DA"/>
    <w:rsid w:val="006916F6"/>
    <w:rsid w:val="00691A5D"/>
    <w:rsid w:val="006929E8"/>
    <w:rsid w:val="00692BA8"/>
    <w:rsid w:val="00693200"/>
    <w:rsid w:val="0069464D"/>
    <w:rsid w:val="006947D6"/>
    <w:rsid w:val="00694915"/>
    <w:rsid w:val="00694A2E"/>
    <w:rsid w:val="00694B49"/>
    <w:rsid w:val="00694D6A"/>
    <w:rsid w:val="00694DB6"/>
    <w:rsid w:val="00694DC3"/>
    <w:rsid w:val="006954A5"/>
    <w:rsid w:val="006956BA"/>
    <w:rsid w:val="006957EA"/>
    <w:rsid w:val="00695979"/>
    <w:rsid w:val="00695A2C"/>
    <w:rsid w:val="0069607E"/>
    <w:rsid w:val="00696B0D"/>
    <w:rsid w:val="006971BF"/>
    <w:rsid w:val="00697252"/>
    <w:rsid w:val="006979C2"/>
    <w:rsid w:val="00697A3E"/>
    <w:rsid w:val="00697D5A"/>
    <w:rsid w:val="00697FE5"/>
    <w:rsid w:val="006A0010"/>
    <w:rsid w:val="006A0017"/>
    <w:rsid w:val="006A0180"/>
    <w:rsid w:val="006A062A"/>
    <w:rsid w:val="006A0869"/>
    <w:rsid w:val="006A0CD2"/>
    <w:rsid w:val="006A1044"/>
    <w:rsid w:val="006A1049"/>
    <w:rsid w:val="006A1381"/>
    <w:rsid w:val="006A15A3"/>
    <w:rsid w:val="006A1DD8"/>
    <w:rsid w:val="006A204D"/>
    <w:rsid w:val="006A2488"/>
    <w:rsid w:val="006A24A1"/>
    <w:rsid w:val="006A2912"/>
    <w:rsid w:val="006A2A6B"/>
    <w:rsid w:val="006A2B67"/>
    <w:rsid w:val="006A2ECB"/>
    <w:rsid w:val="006A315B"/>
    <w:rsid w:val="006A31C1"/>
    <w:rsid w:val="006A3465"/>
    <w:rsid w:val="006A36EB"/>
    <w:rsid w:val="006A39AE"/>
    <w:rsid w:val="006A3BD5"/>
    <w:rsid w:val="006A3BDF"/>
    <w:rsid w:val="006A3BF8"/>
    <w:rsid w:val="006A3CDF"/>
    <w:rsid w:val="006A3DA8"/>
    <w:rsid w:val="006A43FF"/>
    <w:rsid w:val="006A55DC"/>
    <w:rsid w:val="006A57C5"/>
    <w:rsid w:val="006A58B1"/>
    <w:rsid w:val="006A5BDE"/>
    <w:rsid w:val="006A5CFD"/>
    <w:rsid w:val="006A60B3"/>
    <w:rsid w:val="006A619B"/>
    <w:rsid w:val="006A61E1"/>
    <w:rsid w:val="006A657B"/>
    <w:rsid w:val="006A6893"/>
    <w:rsid w:val="006A6AB8"/>
    <w:rsid w:val="006A6BC0"/>
    <w:rsid w:val="006A702A"/>
    <w:rsid w:val="006A7073"/>
    <w:rsid w:val="006A7139"/>
    <w:rsid w:val="006A73A0"/>
    <w:rsid w:val="006A756E"/>
    <w:rsid w:val="006A76A0"/>
    <w:rsid w:val="006A7737"/>
    <w:rsid w:val="006A7D1D"/>
    <w:rsid w:val="006A7D84"/>
    <w:rsid w:val="006A7FC8"/>
    <w:rsid w:val="006B00A3"/>
    <w:rsid w:val="006B058E"/>
    <w:rsid w:val="006B09B6"/>
    <w:rsid w:val="006B13D1"/>
    <w:rsid w:val="006B1555"/>
    <w:rsid w:val="006B1C07"/>
    <w:rsid w:val="006B206B"/>
    <w:rsid w:val="006B2309"/>
    <w:rsid w:val="006B27B0"/>
    <w:rsid w:val="006B337B"/>
    <w:rsid w:val="006B3516"/>
    <w:rsid w:val="006B387D"/>
    <w:rsid w:val="006B41B4"/>
    <w:rsid w:val="006B474F"/>
    <w:rsid w:val="006B4808"/>
    <w:rsid w:val="006B485F"/>
    <w:rsid w:val="006B4B03"/>
    <w:rsid w:val="006B4BBF"/>
    <w:rsid w:val="006B50F2"/>
    <w:rsid w:val="006B5AC6"/>
    <w:rsid w:val="006B5EDA"/>
    <w:rsid w:val="006B6166"/>
    <w:rsid w:val="006B65ED"/>
    <w:rsid w:val="006B6CD5"/>
    <w:rsid w:val="006B6E4A"/>
    <w:rsid w:val="006B7638"/>
    <w:rsid w:val="006B7677"/>
    <w:rsid w:val="006B78C1"/>
    <w:rsid w:val="006B7CD7"/>
    <w:rsid w:val="006B7DA1"/>
    <w:rsid w:val="006C03F3"/>
    <w:rsid w:val="006C06EA"/>
    <w:rsid w:val="006C0796"/>
    <w:rsid w:val="006C08E1"/>
    <w:rsid w:val="006C09B7"/>
    <w:rsid w:val="006C1415"/>
    <w:rsid w:val="006C1444"/>
    <w:rsid w:val="006C1452"/>
    <w:rsid w:val="006C15DE"/>
    <w:rsid w:val="006C1618"/>
    <w:rsid w:val="006C1896"/>
    <w:rsid w:val="006C1E70"/>
    <w:rsid w:val="006C1F69"/>
    <w:rsid w:val="006C1F6A"/>
    <w:rsid w:val="006C210C"/>
    <w:rsid w:val="006C2115"/>
    <w:rsid w:val="006C2404"/>
    <w:rsid w:val="006C27E4"/>
    <w:rsid w:val="006C2B04"/>
    <w:rsid w:val="006C340C"/>
    <w:rsid w:val="006C3690"/>
    <w:rsid w:val="006C36D4"/>
    <w:rsid w:val="006C40C2"/>
    <w:rsid w:val="006C40D4"/>
    <w:rsid w:val="006C413A"/>
    <w:rsid w:val="006C49B9"/>
    <w:rsid w:val="006C49FD"/>
    <w:rsid w:val="006C520B"/>
    <w:rsid w:val="006C57B0"/>
    <w:rsid w:val="006C5A54"/>
    <w:rsid w:val="006C5DFC"/>
    <w:rsid w:val="006C5E6A"/>
    <w:rsid w:val="006C6075"/>
    <w:rsid w:val="006C60CB"/>
    <w:rsid w:val="006C64DF"/>
    <w:rsid w:val="006C6876"/>
    <w:rsid w:val="006C6A13"/>
    <w:rsid w:val="006C6C73"/>
    <w:rsid w:val="006C6ED5"/>
    <w:rsid w:val="006C7121"/>
    <w:rsid w:val="006C774E"/>
    <w:rsid w:val="006C7887"/>
    <w:rsid w:val="006C7B09"/>
    <w:rsid w:val="006D090D"/>
    <w:rsid w:val="006D11B4"/>
    <w:rsid w:val="006D1822"/>
    <w:rsid w:val="006D1AED"/>
    <w:rsid w:val="006D1CC4"/>
    <w:rsid w:val="006D1F40"/>
    <w:rsid w:val="006D2925"/>
    <w:rsid w:val="006D2B16"/>
    <w:rsid w:val="006D2CB8"/>
    <w:rsid w:val="006D2F38"/>
    <w:rsid w:val="006D321C"/>
    <w:rsid w:val="006D3C81"/>
    <w:rsid w:val="006D3EF8"/>
    <w:rsid w:val="006D4424"/>
    <w:rsid w:val="006D4941"/>
    <w:rsid w:val="006D5074"/>
    <w:rsid w:val="006D5513"/>
    <w:rsid w:val="006D5525"/>
    <w:rsid w:val="006D56F8"/>
    <w:rsid w:val="006D58D8"/>
    <w:rsid w:val="006D592A"/>
    <w:rsid w:val="006D66B9"/>
    <w:rsid w:val="006D67A0"/>
    <w:rsid w:val="006D6ABA"/>
    <w:rsid w:val="006D6BCB"/>
    <w:rsid w:val="006D72C0"/>
    <w:rsid w:val="006D75B7"/>
    <w:rsid w:val="006D7800"/>
    <w:rsid w:val="006D7F34"/>
    <w:rsid w:val="006E11C2"/>
    <w:rsid w:val="006E1724"/>
    <w:rsid w:val="006E1FEA"/>
    <w:rsid w:val="006E221B"/>
    <w:rsid w:val="006E24BA"/>
    <w:rsid w:val="006E2C51"/>
    <w:rsid w:val="006E2CBC"/>
    <w:rsid w:val="006E33F3"/>
    <w:rsid w:val="006E346B"/>
    <w:rsid w:val="006E34AC"/>
    <w:rsid w:val="006E386B"/>
    <w:rsid w:val="006E3E88"/>
    <w:rsid w:val="006E3ED3"/>
    <w:rsid w:val="006E4488"/>
    <w:rsid w:val="006E4617"/>
    <w:rsid w:val="006E4683"/>
    <w:rsid w:val="006E4809"/>
    <w:rsid w:val="006E48F0"/>
    <w:rsid w:val="006E49B2"/>
    <w:rsid w:val="006E4C64"/>
    <w:rsid w:val="006E4E95"/>
    <w:rsid w:val="006E52C6"/>
    <w:rsid w:val="006E5CB4"/>
    <w:rsid w:val="006E5EEF"/>
    <w:rsid w:val="006E6140"/>
    <w:rsid w:val="006E6177"/>
    <w:rsid w:val="006E684F"/>
    <w:rsid w:val="006E6991"/>
    <w:rsid w:val="006E6FDF"/>
    <w:rsid w:val="006E71ED"/>
    <w:rsid w:val="006E7AD5"/>
    <w:rsid w:val="006F0032"/>
    <w:rsid w:val="006F04E0"/>
    <w:rsid w:val="006F07B4"/>
    <w:rsid w:val="006F0ED8"/>
    <w:rsid w:val="006F0F90"/>
    <w:rsid w:val="006F10A2"/>
    <w:rsid w:val="006F12D0"/>
    <w:rsid w:val="006F1338"/>
    <w:rsid w:val="006F1967"/>
    <w:rsid w:val="006F1EB5"/>
    <w:rsid w:val="006F20EB"/>
    <w:rsid w:val="006F220A"/>
    <w:rsid w:val="006F25C0"/>
    <w:rsid w:val="006F33FF"/>
    <w:rsid w:val="006F3435"/>
    <w:rsid w:val="006F380D"/>
    <w:rsid w:val="006F3983"/>
    <w:rsid w:val="006F3FAA"/>
    <w:rsid w:val="006F406D"/>
    <w:rsid w:val="006F4697"/>
    <w:rsid w:val="006F4717"/>
    <w:rsid w:val="006F4A99"/>
    <w:rsid w:val="006F4B89"/>
    <w:rsid w:val="006F5522"/>
    <w:rsid w:val="006F5ADC"/>
    <w:rsid w:val="006F5BB7"/>
    <w:rsid w:val="006F5EBF"/>
    <w:rsid w:val="006F655B"/>
    <w:rsid w:val="006F679E"/>
    <w:rsid w:val="006F6E50"/>
    <w:rsid w:val="006F6FD2"/>
    <w:rsid w:val="006F70F4"/>
    <w:rsid w:val="006F72CB"/>
    <w:rsid w:val="006F764A"/>
    <w:rsid w:val="006F76D9"/>
    <w:rsid w:val="006F7776"/>
    <w:rsid w:val="006F78BA"/>
    <w:rsid w:val="006F7C41"/>
    <w:rsid w:val="007000D6"/>
    <w:rsid w:val="00700429"/>
    <w:rsid w:val="007005E2"/>
    <w:rsid w:val="00701048"/>
    <w:rsid w:val="00701179"/>
    <w:rsid w:val="007011F1"/>
    <w:rsid w:val="00701AD7"/>
    <w:rsid w:val="00701E22"/>
    <w:rsid w:val="00702C30"/>
    <w:rsid w:val="00702D22"/>
    <w:rsid w:val="00702F41"/>
    <w:rsid w:val="0070333A"/>
    <w:rsid w:val="0070340B"/>
    <w:rsid w:val="007036A9"/>
    <w:rsid w:val="00703C21"/>
    <w:rsid w:val="00703DA3"/>
    <w:rsid w:val="00704237"/>
    <w:rsid w:val="0070446E"/>
    <w:rsid w:val="007059FE"/>
    <w:rsid w:val="00705A56"/>
    <w:rsid w:val="00705C9B"/>
    <w:rsid w:val="00705D62"/>
    <w:rsid w:val="00705E11"/>
    <w:rsid w:val="00706026"/>
    <w:rsid w:val="007062B1"/>
    <w:rsid w:val="007062B2"/>
    <w:rsid w:val="00706547"/>
    <w:rsid w:val="007065CC"/>
    <w:rsid w:val="00706728"/>
    <w:rsid w:val="00706E69"/>
    <w:rsid w:val="00707020"/>
    <w:rsid w:val="0070726B"/>
    <w:rsid w:val="007072E4"/>
    <w:rsid w:val="00707C93"/>
    <w:rsid w:val="00707D72"/>
    <w:rsid w:val="00707F88"/>
    <w:rsid w:val="0071002A"/>
    <w:rsid w:val="007102C0"/>
    <w:rsid w:val="007109CE"/>
    <w:rsid w:val="00710A87"/>
    <w:rsid w:val="00710FB2"/>
    <w:rsid w:val="007114DB"/>
    <w:rsid w:val="007117EF"/>
    <w:rsid w:val="00711FC2"/>
    <w:rsid w:val="007120B5"/>
    <w:rsid w:val="007125A1"/>
    <w:rsid w:val="00712739"/>
    <w:rsid w:val="00712C14"/>
    <w:rsid w:val="007131C3"/>
    <w:rsid w:val="007131D1"/>
    <w:rsid w:val="007138A9"/>
    <w:rsid w:val="00713E13"/>
    <w:rsid w:val="00713E98"/>
    <w:rsid w:val="0071408C"/>
    <w:rsid w:val="007148C1"/>
    <w:rsid w:val="0071491B"/>
    <w:rsid w:val="00714DE5"/>
    <w:rsid w:val="00714E57"/>
    <w:rsid w:val="00714EDC"/>
    <w:rsid w:val="007150BE"/>
    <w:rsid w:val="0071530E"/>
    <w:rsid w:val="00715997"/>
    <w:rsid w:val="00715DAC"/>
    <w:rsid w:val="00715EB8"/>
    <w:rsid w:val="00715FBF"/>
    <w:rsid w:val="00716227"/>
    <w:rsid w:val="007168D4"/>
    <w:rsid w:val="00716D25"/>
    <w:rsid w:val="00716E99"/>
    <w:rsid w:val="007170D8"/>
    <w:rsid w:val="00717436"/>
    <w:rsid w:val="00717457"/>
    <w:rsid w:val="007203F2"/>
    <w:rsid w:val="007205C9"/>
    <w:rsid w:val="00720941"/>
    <w:rsid w:val="00720B0B"/>
    <w:rsid w:val="00721043"/>
    <w:rsid w:val="00721130"/>
    <w:rsid w:val="007215D0"/>
    <w:rsid w:val="00722B6D"/>
    <w:rsid w:val="00722B81"/>
    <w:rsid w:val="00722C59"/>
    <w:rsid w:val="00722D3F"/>
    <w:rsid w:val="00722D68"/>
    <w:rsid w:val="007239E3"/>
    <w:rsid w:val="0072407E"/>
    <w:rsid w:val="007242B2"/>
    <w:rsid w:val="0072570C"/>
    <w:rsid w:val="00725A6F"/>
    <w:rsid w:val="00725D75"/>
    <w:rsid w:val="00725FB8"/>
    <w:rsid w:val="00726493"/>
    <w:rsid w:val="007265F6"/>
    <w:rsid w:val="007266C8"/>
    <w:rsid w:val="00726744"/>
    <w:rsid w:val="00726B19"/>
    <w:rsid w:val="0072711D"/>
    <w:rsid w:val="00727497"/>
    <w:rsid w:val="007274AB"/>
    <w:rsid w:val="0072753F"/>
    <w:rsid w:val="00727B5A"/>
    <w:rsid w:val="00730AF0"/>
    <w:rsid w:val="00730C2B"/>
    <w:rsid w:val="00730F28"/>
    <w:rsid w:val="007316FD"/>
    <w:rsid w:val="00731902"/>
    <w:rsid w:val="00731D91"/>
    <w:rsid w:val="00731DF6"/>
    <w:rsid w:val="00731F7A"/>
    <w:rsid w:val="00731F80"/>
    <w:rsid w:val="00731FF4"/>
    <w:rsid w:val="00732755"/>
    <w:rsid w:val="00732D7A"/>
    <w:rsid w:val="007330FC"/>
    <w:rsid w:val="0073315B"/>
    <w:rsid w:val="00733325"/>
    <w:rsid w:val="00733703"/>
    <w:rsid w:val="00733724"/>
    <w:rsid w:val="0073388F"/>
    <w:rsid w:val="00733BE5"/>
    <w:rsid w:val="0073404A"/>
    <w:rsid w:val="007340C5"/>
    <w:rsid w:val="007342D1"/>
    <w:rsid w:val="00734659"/>
    <w:rsid w:val="007347D8"/>
    <w:rsid w:val="00734C49"/>
    <w:rsid w:val="00734E19"/>
    <w:rsid w:val="007353B1"/>
    <w:rsid w:val="007358E5"/>
    <w:rsid w:val="00735E02"/>
    <w:rsid w:val="00735FE3"/>
    <w:rsid w:val="0073631D"/>
    <w:rsid w:val="007368BD"/>
    <w:rsid w:val="00737024"/>
    <w:rsid w:val="0073754A"/>
    <w:rsid w:val="007375FA"/>
    <w:rsid w:val="00737718"/>
    <w:rsid w:val="007378AA"/>
    <w:rsid w:val="00737A3A"/>
    <w:rsid w:val="00737F51"/>
    <w:rsid w:val="00740274"/>
    <w:rsid w:val="007403B6"/>
    <w:rsid w:val="007404B1"/>
    <w:rsid w:val="007404EA"/>
    <w:rsid w:val="00740863"/>
    <w:rsid w:val="00741182"/>
    <w:rsid w:val="00741400"/>
    <w:rsid w:val="007419F8"/>
    <w:rsid w:val="00741A0D"/>
    <w:rsid w:val="00742060"/>
    <w:rsid w:val="00742551"/>
    <w:rsid w:val="007425B3"/>
    <w:rsid w:val="0074266F"/>
    <w:rsid w:val="007427EE"/>
    <w:rsid w:val="00742FA2"/>
    <w:rsid w:val="00743177"/>
    <w:rsid w:val="0074358B"/>
    <w:rsid w:val="007439C4"/>
    <w:rsid w:val="00744057"/>
    <w:rsid w:val="00744310"/>
    <w:rsid w:val="007445C5"/>
    <w:rsid w:val="00744F58"/>
    <w:rsid w:val="00745601"/>
    <w:rsid w:val="007458A4"/>
    <w:rsid w:val="00745970"/>
    <w:rsid w:val="00745A30"/>
    <w:rsid w:val="00745F8A"/>
    <w:rsid w:val="00746048"/>
    <w:rsid w:val="007461F4"/>
    <w:rsid w:val="00746543"/>
    <w:rsid w:val="007466AC"/>
    <w:rsid w:val="00746D24"/>
    <w:rsid w:val="00746D6C"/>
    <w:rsid w:val="007471AC"/>
    <w:rsid w:val="007473E8"/>
    <w:rsid w:val="00747A48"/>
    <w:rsid w:val="00750E17"/>
    <w:rsid w:val="007511AF"/>
    <w:rsid w:val="00751569"/>
    <w:rsid w:val="00751631"/>
    <w:rsid w:val="007518A9"/>
    <w:rsid w:val="007518DA"/>
    <w:rsid w:val="00751D17"/>
    <w:rsid w:val="00751D5A"/>
    <w:rsid w:val="00751FA4"/>
    <w:rsid w:val="00752233"/>
    <w:rsid w:val="00752329"/>
    <w:rsid w:val="007523CD"/>
    <w:rsid w:val="007525D1"/>
    <w:rsid w:val="0075291E"/>
    <w:rsid w:val="00752B69"/>
    <w:rsid w:val="00752BA1"/>
    <w:rsid w:val="00753022"/>
    <w:rsid w:val="007530BC"/>
    <w:rsid w:val="00753348"/>
    <w:rsid w:val="00753AAF"/>
    <w:rsid w:val="00753CBF"/>
    <w:rsid w:val="00753CDF"/>
    <w:rsid w:val="00753D70"/>
    <w:rsid w:val="007542D4"/>
    <w:rsid w:val="00754309"/>
    <w:rsid w:val="007547E5"/>
    <w:rsid w:val="0075485E"/>
    <w:rsid w:val="0075496A"/>
    <w:rsid w:val="0075523E"/>
    <w:rsid w:val="007553FF"/>
    <w:rsid w:val="00755451"/>
    <w:rsid w:val="00755A77"/>
    <w:rsid w:val="00755C4F"/>
    <w:rsid w:val="007560C4"/>
    <w:rsid w:val="007563DA"/>
    <w:rsid w:val="0075677B"/>
    <w:rsid w:val="007568E0"/>
    <w:rsid w:val="00756912"/>
    <w:rsid w:val="00756A8D"/>
    <w:rsid w:val="00756B5B"/>
    <w:rsid w:val="00757310"/>
    <w:rsid w:val="007577A9"/>
    <w:rsid w:val="00757BE7"/>
    <w:rsid w:val="0076040E"/>
    <w:rsid w:val="0076082D"/>
    <w:rsid w:val="007608F9"/>
    <w:rsid w:val="007610CB"/>
    <w:rsid w:val="007610F0"/>
    <w:rsid w:val="007619C1"/>
    <w:rsid w:val="00761EA6"/>
    <w:rsid w:val="00761F30"/>
    <w:rsid w:val="00762239"/>
    <w:rsid w:val="00762623"/>
    <w:rsid w:val="00762688"/>
    <w:rsid w:val="00762D1D"/>
    <w:rsid w:val="00762D3C"/>
    <w:rsid w:val="00762E6B"/>
    <w:rsid w:val="007630B7"/>
    <w:rsid w:val="0076489A"/>
    <w:rsid w:val="00764AB5"/>
    <w:rsid w:val="00764C8F"/>
    <w:rsid w:val="007656E3"/>
    <w:rsid w:val="00765875"/>
    <w:rsid w:val="00765D34"/>
    <w:rsid w:val="00766426"/>
    <w:rsid w:val="00766627"/>
    <w:rsid w:val="00766970"/>
    <w:rsid w:val="00767028"/>
    <w:rsid w:val="00767B84"/>
    <w:rsid w:val="00767E0F"/>
    <w:rsid w:val="0077026B"/>
    <w:rsid w:val="00770C90"/>
    <w:rsid w:val="00770DBD"/>
    <w:rsid w:val="0077164C"/>
    <w:rsid w:val="0077196B"/>
    <w:rsid w:val="00771F34"/>
    <w:rsid w:val="007721DE"/>
    <w:rsid w:val="007725AC"/>
    <w:rsid w:val="007726AE"/>
    <w:rsid w:val="0077287D"/>
    <w:rsid w:val="00772B9E"/>
    <w:rsid w:val="00772F5B"/>
    <w:rsid w:val="00772FD6"/>
    <w:rsid w:val="0077372B"/>
    <w:rsid w:val="00773A3A"/>
    <w:rsid w:val="00773B78"/>
    <w:rsid w:val="007743B4"/>
    <w:rsid w:val="00774512"/>
    <w:rsid w:val="00774824"/>
    <w:rsid w:val="0077490C"/>
    <w:rsid w:val="00775285"/>
    <w:rsid w:val="0077536B"/>
    <w:rsid w:val="00775502"/>
    <w:rsid w:val="007758A4"/>
    <w:rsid w:val="00775ECE"/>
    <w:rsid w:val="00775F6C"/>
    <w:rsid w:val="00776677"/>
    <w:rsid w:val="007766CE"/>
    <w:rsid w:val="00776725"/>
    <w:rsid w:val="00776A82"/>
    <w:rsid w:val="00776CD0"/>
    <w:rsid w:val="00776E0D"/>
    <w:rsid w:val="00776EE1"/>
    <w:rsid w:val="00777C58"/>
    <w:rsid w:val="00777F61"/>
    <w:rsid w:val="007800C7"/>
    <w:rsid w:val="007801CD"/>
    <w:rsid w:val="0078038A"/>
    <w:rsid w:val="0078064F"/>
    <w:rsid w:val="007806F6"/>
    <w:rsid w:val="00780E6F"/>
    <w:rsid w:val="007811D8"/>
    <w:rsid w:val="007812D5"/>
    <w:rsid w:val="0078130B"/>
    <w:rsid w:val="00781574"/>
    <w:rsid w:val="0078169F"/>
    <w:rsid w:val="00781DFF"/>
    <w:rsid w:val="00781E2E"/>
    <w:rsid w:val="00782411"/>
    <w:rsid w:val="00782486"/>
    <w:rsid w:val="0078273A"/>
    <w:rsid w:val="007832E8"/>
    <w:rsid w:val="00783422"/>
    <w:rsid w:val="00783474"/>
    <w:rsid w:val="00783577"/>
    <w:rsid w:val="0078398E"/>
    <w:rsid w:val="007842FA"/>
    <w:rsid w:val="007843F5"/>
    <w:rsid w:val="00784DE3"/>
    <w:rsid w:val="00784E22"/>
    <w:rsid w:val="007850AF"/>
    <w:rsid w:val="00785666"/>
    <w:rsid w:val="0078576A"/>
    <w:rsid w:val="00785CC5"/>
    <w:rsid w:val="00785DE9"/>
    <w:rsid w:val="00785EF0"/>
    <w:rsid w:val="00786079"/>
    <w:rsid w:val="00786084"/>
    <w:rsid w:val="00786DAB"/>
    <w:rsid w:val="00787073"/>
    <w:rsid w:val="0078710C"/>
    <w:rsid w:val="007871F6"/>
    <w:rsid w:val="0078760B"/>
    <w:rsid w:val="0078794A"/>
    <w:rsid w:val="00787DCD"/>
    <w:rsid w:val="00787DDA"/>
    <w:rsid w:val="00787EED"/>
    <w:rsid w:val="00787F53"/>
    <w:rsid w:val="007903AD"/>
    <w:rsid w:val="00790A18"/>
    <w:rsid w:val="00790BA1"/>
    <w:rsid w:val="00790BC0"/>
    <w:rsid w:val="00790C10"/>
    <w:rsid w:val="007912AA"/>
    <w:rsid w:val="00791DC2"/>
    <w:rsid w:val="0079228E"/>
    <w:rsid w:val="00792546"/>
    <w:rsid w:val="00792854"/>
    <w:rsid w:val="00792D73"/>
    <w:rsid w:val="00793237"/>
    <w:rsid w:val="007934A0"/>
    <w:rsid w:val="0079396F"/>
    <w:rsid w:val="00793A6F"/>
    <w:rsid w:val="00793AE9"/>
    <w:rsid w:val="00793BAD"/>
    <w:rsid w:val="00794012"/>
    <w:rsid w:val="00794233"/>
    <w:rsid w:val="0079524F"/>
    <w:rsid w:val="0079587D"/>
    <w:rsid w:val="00795EA2"/>
    <w:rsid w:val="0079602E"/>
    <w:rsid w:val="0079609D"/>
    <w:rsid w:val="00796320"/>
    <w:rsid w:val="00796A08"/>
    <w:rsid w:val="00796C3B"/>
    <w:rsid w:val="00796F82"/>
    <w:rsid w:val="0079704C"/>
    <w:rsid w:val="00797087"/>
    <w:rsid w:val="0079758A"/>
    <w:rsid w:val="00797B06"/>
    <w:rsid w:val="00797D32"/>
    <w:rsid w:val="00797D49"/>
    <w:rsid w:val="007A0028"/>
    <w:rsid w:val="007A0544"/>
    <w:rsid w:val="007A0825"/>
    <w:rsid w:val="007A0C45"/>
    <w:rsid w:val="007A1159"/>
    <w:rsid w:val="007A177E"/>
    <w:rsid w:val="007A1DBD"/>
    <w:rsid w:val="007A1DD2"/>
    <w:rsid w:val="007A1FEB"/>
    <w:rsid w:val="007A20C3"/>
    <w:rsid w:val="007A20C8"/>
    <w:rsid w:val="007A2441"/>
    <w:rsid w:val="007A258A"/>
    <w:rsid w:val="007A29D5"/>
    <w:rsid w:val="007A2AD5"/>
    <w:rsid w:val="007A2AE0"/>
    <w:rsid w:val="007A2C35"/>
    <w:rsid w:val="007A2DCF"/>
    <w:rsid w:val="007A3020"/>
    <w:rsid w:val="007A32A3"/>
    <w:rsid w:val="007A35DE"/>
    <w:rsid w:val="007A360B"/>
    <w:rsid w:val="007A3774"/>
    <w:rsid w:val="007A4009"/>
    <w:rsid w:val="007A4316"/>
    <w:rsid w:val="007A4579"/>
    <w:rsid w:val="007A48D9"/>
    <w:rsid w:val="007A499C"/>
    <w:rsid w:val="007A4D19"/>
    <w:rsid w:val="007A4EA7"/>
    <w:rsid w:val="007A4F5D"/>
    <w:rsid w:val="007A5071"/>
    <w:rsid w:val="007A55E3"/>
    <w:rsid w:val="007A5826"/>
    <w:rsid w:val="007A5AB0"/>
    <w:rsid w:val="007A62CB"/>
    <w:rsid w:val="007A647E"/>
    <w:rsid w:val="007A664B"/>
    <w:rsid w:val="007A67D3"/>
    <w:rsid w:val="007A6BE6"/>
    <w:rsid w:val="007A6EBA"/>
    <w:rsid w:val="007A718A"/>
    <w:rsid w:val="007A7640"/>
    <w:rsid w:val="007A7A21"/>
    <w:rsid w:val="007A7A36"/>
    <w:rsid w:val="007A7CA6"/>
    <w:rsid w:val="007A7CD3"/>
    <w:rsid w:val="007B0195"/>
    <w:rsid w:val="007B02B1"/>
    <w:rsid w:val="007B0313"/>
    <w:rsid w:val="007B07B1"/>
    <w:rsid w:val="007B09D7"/>
    <w:rsid w:val="007B0F36"/>
    <w:rsid w:val="007B200F"/>
    <w:rsid w:val="007B2469"/>
    <w:rsid w:val="007B27C3"/>
    <w:rsid w:val="007B2F28"/>
    <w:rsid w:val="007B3138"/>
    <w:rsid w:val="007B356E"/>
    <w:rsid w:val="007B3D32"/>
    <w:rsid w:val="007B3EA7"/>
    <w:rsid w:val="007B43D9"/>
    <w:rsid w:val="007B4603"/>
    <w:rsid w:val="007B4729"/>
    <w:rsid w:val="007B4BE9"/>
    <w:rsid w:val="007B5028"/>
    <w:rsid w:val="007B51D4"/>
    <w:rsid w:val="007B533D"/>
    <w:rsid w:val="007B54A9"/>
    <w:rsid w:val="007B5811"/>
    <w:rsid w:val="007B587C"/>
    <w:rsid w:val="007B59B6"/>
    <w:rsid w:val="007B5A3D"/>
    <w:rsid w:val="007B5FC8"/>
    <w:rsid w:val="007B6456"/>
    <w:rsid w:val="007B66F8"/>
    <w:rsid w:val="007B67C5"/>
    <w:rsid w:val="007B78EE"/>
    <w:rsid w:val="007C05A4"/>
    <w:rsid w:val="007C065B"/>
    <w:rsid w:val="007C0871"/>
    <w:rsid w:val="007C091B"/>
    <w:rsid w:val="007C11C6"/>
    <w:rsid w:val="007C11C9"/>
    <w:rsid w:val="007C1563"/>
    <w:rsid w:val="007C15A2"/>
    <w:rsid w:val="007C187E"/>
    <w:rsid w:val="007C1E04"/>
    <w:rsid w:val="007C2424"/>
    <w:rsid w:val="007C2482"/>
    <w:rsid w:val="007C2C3B"/>
    <w:rsid w:val="007C2C7C"/>
    <w:rsid w:val="007C2E2B"/>
    <w:rsid w:val="007C3104"/>
    <w:rsid w:val="007C34DC"/>
    <w:rsid w:val="007C36C1"/>
    <w:rsid w:val="007C3728"/>
    <w:rsid w:val="007C37CD"/>
    <w:rsid w:val="007C4947"/>
    <w:rsid w:val="007C4F04"/>
    <w:rsid w:val="007C5082"/>
    <w:rsid w:val="007C5186"/>
    <w:rsid w:val="007C5569"/>
    <w:rsid w:val="007C63AF"/>
    <w:rsid w:val="007C66DA"/>
    <w:rsid w:val="007C6775"/>
    <w:rsid w:val="007C70B6"/>
    <w:rsid w:val="007C7810"/>
    <w:rsid w:val="007C78B6"/>
    <w:rsid w:val="007C7EE9"/>
    <w:rsid w:val="007D015F"/>
    <w:rsid w:val="007D1719"/>
    <w:rsid w:val="007D1B55"/>
    <w:rsid w:val="007D1FC5"/>
    <w:rsid w:val="007D20C8"/>
    <w:rsid w:val="007D25CE"/>
    <w:rsid w:val="007D2612"/>
    <w:rsid w:val="007D28C2"/>
    <w:rsid w:val="007D2BCE"/>
    <w:rsid w:val="007D3173"/>
    <w:rsid w:val="007D32FB"/>
    <w:rsid w:val="007D35F4"/>
    <w:rsid w:val="007D39B0"/>
    <w:rsid w:val="007D3C15"/>
    <w:rsid w:val="007D3D0C"/>
    <w:rsid w:val="007D3D81"/>
    <w:rsid w:val="007D3F4E"/>
    <w:rsid w:val="007D42E1"/>
    <w:rsid w:val="007D4550"/>
    <w:rsid w:val="007D4B1A"/>
    <w:rsid w:val="007D5043"/>
    <w:rsid w:val="007D50B5"/>
    <w:rsid w:val="007D50C7"/>
    <w:rsid w:val="007D533D"/>
    <w:rsid w:val="007D560E"/>
    <w:rsid w:val="007D5791"/>
    <w:rsid w:val="007D6281"/>
    <w:rsid w:val="007D63E4"/>
    <w:rsid w:val="007D65A1"/>
    <w:rsid w:val="007D66B4"/>
    <w:rsid w:val="007D6B1D"/>
    <w:rsid w:val="007D6DB2"/>
    <w:rsid w:val="007D6FB6"/>
    <w:rsid w:val="007D75F9"/>
    <w:rsid w:val="007D7610"/>
    <w:rsid w:val="007D797B"/>
    <w:rsid w:val="007D7B92"/>
    <w:rsid w:val="007D7EC6"/>
    <w:rsid w:val="007E0047"/>
    <w:rsid w:val="007E007A"/>
    <w:rsid w:val="007E04B7"/>
    <w:rsid w:val="007E0783"/>
    <w:rsid w:val="007E07E0"/>
    <w:rsid w:val="007E0EC6"/>
    <w:rsid w:val="007E102C"/>
    <w:rsid w:val="007E16A3"/>
    <w:rsid w:val="007E1A7B"/>
    <w:rsid w:val="007E2203"/>
    <w:rsid w:val="007E22CC"/>
    <w:rsid w:val="007E26B8"/>
    <w:rsid w:val="007E2B46"/>
    <w:rsid w:val="007E2CAF"/>
    <w:rsid w:val="007E316E"/>
    <w:rsid w:val="007E3393"/>
    <w:rsid w:val="007E3649"/>
    <w:rsid w:val="007E4742"/>
    <w:rsid w:val="007E4B8F"/>
    <w:rsid w:val="007E5255"/>
    <w:rsid w:val="007E55A5"/>
    <w:rsid w:val="007E5A64"/>
    <w:rsid w:val="007E61C2"/>
    <w:rsid w:val="007E6C1A"/>
    <w:rsid w:val="007E70AD"/>
    <w:rsid w:val="007E74AD"/>
    <w:rsid w:val="007E752F"/>
    <w:rsid w:val="007E7B53"/>
    <w:rsid w:val="007F07AE"/>
    <w:rsid w:val="007F0928"/>
    <w:rsid w:val="007F0B32"/>
    <w:rsid w:val="007F0BF3"/>
    <w:rsid w:val="007F0C46"/>
    <w:rsid w:val="007F1BB3"/>
    <w:rsid w:val="007F1E1F"/>
    <w:rsid w:val="007F265B"/>
    <w:rsid w:val="007F2F3B"/>
    <w:rsid w:val="007F309C"/>
    <w:rsid w:val="007F321A"/>
    <w:rsid w:val="007F3296"/>
    <w:rsid w:val="007F3344"/>
    <w:rsid w:val="007F38DE"/>
    <w:rsid w:val="007F3B07"/>
    <w:rsid w:val="007F3DA2"/>
    <w:rsid w:val="007F3F24"/>
    <w:rsid w:val="007F42E7"/>
    <w:rsid w:val="007F4954"/>
    <w:rsid w:val="007F5233"/>
    <w:rsid w:val="007F5B0C"/>
    <w:rsid w:val="007F5C76"/>
    <w:rsid w:val="007F621D"/>
    <w:rsid w:val="007F648F"/>
    <w:rsid w:val="007F735B"/>
    <w:rsid w:val="007F785F"/>
    <w:rsid w:val="00800B0A"/>
    <w:rsid w:val="00800B9A"/>
    <w:rsid w:val="0080108D"/>
    <w:rsid w:val="0080118B"/>
    <w:rsid w:val="00801986"/>
    <w:rsid w:val="00801F7C"/>
    <w:rsid w:val="0080208F"/>
    <w:rsid w:val="0080230A"/>
    <w:rsid w:val="00802882"/>
    <w:rsid w:val="00802E4F"/>
    <w:rsid w:val="00802E71"/>
    <w:rsid w:val="00802F83"/>
    <w:rsid w:val="00803334"/>
    <w:rsid w:val="008033D8"/>
    <w:rsid w:val="008036B1"/>
    <w:rsid w:val="00804634"/>
    <w:rsid w:val="008048BB"/>
    <w:rsid w:val="00805292"/>
    <w:rsid w:val="0080542E"/>
    <w:rsid w:val="00805460"/>
    <w:rsid w:val="0080554E"/>
    <w:rsid w:val="00805678"/>
    <w:rsid w:val="0080581F"/>
    <w:rsid w:val="00805838"/>
    <w:rsid w:val="008060FC"/>
    <w:rsid w:val="00806270"/>
    <w:rsid w:val="00806AA4"/>
    <w:rsid w:val="00806C34"/>
    <w:rsid w:val="008070A6"/>
    <w:rsid w:val="0080762B"/>
    <w:rsid w:val="008076FE"/>
    <w:rsid w:val="00807A9F"/>
    <w:rsid w:val="00810546"/>
    <w:rsid w:val="00810633"/>
    <w:rsid w:val="00810E51"/>
    <w:rsid w:val="00810F4A"/>
    <w:rsid w:val="00811882"/>
    <w:rsid w:val="00811B72"/>
    <w:rsid w:val="00811BBD"/>
    <w:rsid w:val="00811D07"/>
    <w:rsid w:val="008120FE"/>
    <w:rsid w:val="00812677"/>
    <w:rsid w:val="008127D6"/>
    <w:rsid w:val="00813C24"/>
    <w:rsid w:val="008141B5"/>
    <w:rsid w:val="008141CB"/>
    <w:rsid w:val="00814578"/>
    <w:rsid w:val="00814A20"/>
    <w:rsid w:val="00814B1D"/>
    <w:rsid w:val="00814C21"/>
    <w:rsid w:val="00814C39"/>
    <w:rsid w:val="00814D1F"/>
    <w:rsid w:val="00814E15"/>
    <w:rsid w:val="008152BD"/>
    <w:rsid w:val="00815B0A"/>
    <w:rsid w:val="008164AE"/>
    <w:rsid w:val="00816CE0"/>
    <w:rsid w:val="008173C6"/>
    <w:rsid w:val="008201D4"/>
    <w:rsid w:val="00820D25"/>
    <w:rsid w:val="00821120"/>
    <w:rsid w:val="00821FF7"/>
    <w:rsid w:val="00822435"/>
    <w:rsid w:val="008225D9"/>
    <w:rsid w:val="008227D0"/>
    <w:rsid w:val="00822BDE"/>
    <w:rsid w:val="00822E84"/>
    <w:rsid w:val="00823094"/>
    <w:rsid w:val="00823A34"/>
    <w:rsid w:val="00823C55"/>
    <w:rsid w:val="008240B0"/>
    <w:rsid w:val="0082415F"/>
    <w:rsid w:val="0082456A"/>
    <w:rsid w:val="008246DE"/>
    <w:rsid w:val="00824C40"/>
    <w:rsid w:val="00824F26"/>
    <w:rsid w:val="0082521F"/>
    <w:rsid w:val="008254E5"/>
    <w:rsid w:val="00826005"/>
    <w:rsid w:val="0082602B"/>
    <w:rsid w:val="00826759"/>
    <w:rsid w:val="0082691C"/>
    <w:rsid w:val="00826AD9"/>
    <w:rsid w:val="0082704E"/>
    <w:rsid w:val="0082771F"/>
    <w:rsid w:val="00827928"/>
    <w:rsid w:val="00827C32"/>
    <w:rsid w:val="0083015B"/>
    <w:rsid w:val="0083025B"/>
    <w:rsid w:val="00830355"/>
    <w:rsid w:val="008304F2"/>
    <w:rsid w:val="00830A8B"/>
    <w:rsid w:val="00830B1C"/>
    <w:rsid w:val="00830B37"/>
    <w:rsid w:val="00830B6E"/>
    <w:rsid w:val="00830CA8"/>
    <w:rsid w:val="0083128D"/>
    <w:rsid w:val="0083136D"/>
    <w:rsid w:val="00831540"/>
    <w:rsid w:val="00831827"/>
    <w:rsid w:val="00831908"/>
    <w:rsid w:val="00831A75"/>
    <w:rsid w:val="008322D7"/>
    <w:rsid w:val="008324F2"/>
    <w:rsid w:val="00832C75"/>
    <w:rsid w:val="00833336"/>
    <w:rsid w:val="008338C7"/>
    <w:rsid w:val="00833DC8"/>
    <w:rsid w:val="00833E85"/>
    <w:rsid w:val="00833EB8"/>
    <w:rsid w:val="00833FF4"/>
    <w:rsid w:val="0083403E"/>
    <w:rsid w:val="008342AC"/>
    <w:rsid w:val="0083480B"/>
    <w:rsid w:val="008353BB"/>
    <w:rsid w:val="008355B0"/>
    <w:rsid w:val="00835696"/>
    <w:rsid w:val="00835D4D"/>
    <w:rsid w:val="008368AB"/>
    <w:rsid w:val="00836BDA"/>
    <w:rsid w:val="0083706C"/>
    <w:rsid w:val="00837173"/>
    <w:rsid w:val="008371D1"/>
    <w:rsid w:val="008375E9"/>
    <w:rsid w:val="008376FD"/>
    <w:rsid w:val="00837F13"/>
    <w:rsid w:val="0084012B"/>
    <w:rsid w:val="00840389"/>
    <w:rsid w:val="00840BB4"/>
    <w:rsid w:val="00840D39"/>
    <w:rsid w:val="0084170E"/>
    <w:rsid w:val="0084176C"/>
    <w:rsid w:val="00841A90"/>
    <w:rsid w:val="00841AA2"/>
    <w:rsid w:val="00841F40"/>
    <w:rsid w:val="00841FF3"/>
    <w:rsid w:val="0084206A"/>
    <w:rsid w:val="00842132"/>
    <w:rsid w:val="0084234A"/>
    <w:rsid w:val="00842A5D"/>
    <w:rsid w:val="00842DD3"/>
    <w:rsid w:val="00843064"/>
    <w:rsid w:val="0084334E"/>
    <w:rsid w:val="008434C4"/>
    <w:rsid w:val="0084353A"/>
    <w:rsid w:val="00843735"/>
    <w:rsid w:val="00843BB9"/>
    <w:rsid w:val="00843C08"/>
    <w:rsid w:val="008441C1"/>
    <w:rsid w:val="00844278"/>
    <w:rsid w:val="0084436C"/>
    <w:rsid w:val="008445D4"/>
    <w:rsid w:val="008447E7"/>
    <w:rsid w:val="00844B92"/>
    <w:rsid w:val="00844DA1"/>
    <w:rsid w:val="00845360"/>
    <w:rsid w:val="00845689"/>
    <w:rsid w:val="008463F1"/>
    <w:rsid w:val="00846A00"/>
    <w:rsid w:val="00846AB3"/>
    <w:rsid w:val="00846DDE"/>
    <w:rsid w:val="0084722C"/>
    <w:rsid w:val="008473D4"/>
    <w:rsid w:val="008477DA"/>
    <w:rsid w:val="00847884"/>
    <w:rsid w:val="00847A39"/>
    <w:rsid w:val="00847EC0"/>
    <w:rsid w:val="00847FB0"/>
    <w:rsid w:val="0085016F"/>
    <w:rsid w:val="008501FC"/>
    <w:rsid w:val="008503F1"/>
    <w:rsid w:val="0085063C"/>
    <w:rsid w:val="0085071F"/>
    <w:rsid w:val="00850967"/>
    <w:rsid w:val="00850F68"/>
    <w:rsid w:val="00851347"/>
    <w:rsid w:val="00851593"/>
    <w:rsid w:val="008520DE"/>
    <w:rsid w:val="008523F0"/>
    <w:rsid w:val="0085252D"/>
    <w:rsid w:val="0085279C"/>
    <w:rsid w:val="00852D7A"/>
    <w:rsid w:val="008532CB"/>
    <w:rsid w:val="00853392"/>
    <w:rsid w:val="00853510"/>
    <w:rsid w:val="008536B5"/>
    <w:rsid w:val="008537C7"/>
    <w:rsid w:val="008539B2"/>
    <w:rsid w:val="00853F62"/>
    <w:rsid w:val="0085434C"/>
    <w:rsid w:val="00854E77"/>
    <w:rsid w:val="00854ED8"/>
    <w:rsid w:val="00854F60"/>
    <w:rsid w:val="00855281"/>
    <w:rsid w:val="008552D7"/>
    <w:rsid w:val="008558CB"/>
    <w:rsid w:val="00855905"/>
    <w:rsid w:val="00855E7F"/>
    <w:rsid w:val="0085650E"/>
    <w:rsid w:val="00856D13"/>
    <w:rsid w:val="00857081"/>
    <w:rsid w:val="008570B3"/>
    <w:rsid w:val="008575C9"/>
    <w:rsid w:val="00857860"/>
    <w:rsid w:val="008579F3"/>
    <w:rsid w:val="0086007B"/>
    <w:rsid w:val="0086014F"/>
    <w:rsid w:val="00860C4A"/>
    <w:rsid w:val="00860EBC"/>
    <w:rsid w:val="00860ECF"/>
    <w:rsid w:val="008621FC"/>
    <w:rsid w:val="00862CA2"/>
    <w:rsid w:val="00863C27"/>
    <w:rsid w:val="00864005"/>
    <w:rsid w:val="008646E2"/>
    <w:rsid w:val="00864A9C"/>
    <w:rsid w:val="00864B66"/>
    <w:rsid w:val="00864C0A"/>
    <w:rsid w:val="00864C42"/>
    <w:rsid w:val="00864CC1"/>
    <w:rsid w:val="008651AD"/>
    <w:rsid w:val="00865552"/>
    <w:rsid w:val="00866F11"/>
    <w:rsid w:val="00867660"/>
    <w:rsid w:val="00867B39"/>
    <w:rsid w:val="00867D98"/>
    <w:rsid w:val="0087018A"/>
    <w:rsid w:val="00870BC9"/>
    <w:rsid w:val="00870CA2"/>
    <w:rsid w:val="008713CE"/>
    <w:rsid w:val="00871487"/>
    <w:rsid w:val="0087172F"/>
    <w:rsid w:val="0087198F"/>
    <w:rsid w:val="00871E6E"/>
    <w:rsid w:val="00871FE4"/>
    <w:rsid w:val="00872240"/>
    <w:rsid w:val="008725D6"/>
    <w:rsid w:val="008728B1"/>
    <w:rsid w:val="00872F51"/>
    <w:rsid w:val="00873EE6"/>
    <w:rsid w:val="00874343"/>
    <w:rsid w:val="0087455B"/>
    <w:rsid w:val="0087465F"/>
    <w:rsid w:val="0087481E"/>
    <w:rsid w:val="00874DB5"/>
    <w:rsid w:val="00874E17"/>
    <w:rsid w:val="00875131"/>
    <w:rsid w:val="00875322"/>
    <w:rsid w:val="008754DD"/>
    <w:rsid w:val="00875883"/>
    <w:rsid w:val="00875AFF"/>
    <w:rsid w:val="00875C0A"/>
    <w:rsid w:val="00875E2D"/>
    <w:rsid w:val="00875E51"/>
    <w:rsid w:val="00876711"/>
    <w:rsid w:val="00876853"/>
    <w:rsid w:val="00876A7A"/>
    <w:rsid w:val="00876A88"/>
    <w:rsid w:val="00876D1C"/>
    <w:rsid w:val="008770B2"/>
    <w:rsid w:val="008771C8"/>
    <w:rsid w:val="008771FB"/>
    <w:rsid w:val="008778D1"/>
    <w:rsid w:val="00877E29"/>
    <w:rsid w:val="00880359"/>
    <w:rsid w:val="00880CBB"/>
    <w:rsid w:val="00881A02"/>
    <w:rsid w:val="00881BC2"/>
    <w:rsid w:val="00881C7C"/>
    <w:rsid w:val="00882157"/>
    <w:rsid w:val="00882356"/>
    <w:rsid w:val="0088241C"/>
    <w:rsid w:val="00882BD0"/>
    <w:rsid w:val="00882F6C"/>
    <w:rsid w:val="0088315D"/>
    <w:rsid w:val="0088332B"/>
    <w:rsid w:val="0088398C"/>
    <w:rsid w:val="00883AC4"/>
    <w:rsid w:val="00883BC4"/>
    <w:rsid w:val="0088426A"/>
    <w:rsid w:val="008847D6"/>
    <w:rsid w:val="008849FE"/>
    <w:rsid w:val="00884B77"/>
    <w:rsid w:val="00884EA8"/>
    <w:rsid w:val="00885227"/>
    <w:rsid w:val="00885383"/>
    <w:rsid w:val="0088571C"/>
    <w:rsid w:val="00885B6D"/>
    <w:rsid w:val="00885CD6"/>
    <w:rsid w:val="0088624E"/>
    <w:rsid w:val="00886291"/>
    <w:rsid w:val="008863E5"/>
    <w:rsid w:val="008863F6"/>
    <w:rsid w:val="00886484"/>
    <w:rsid w:val="0088669E"/>
    <w:rsid w:val="00886877"/>
    <w:rsid w:val="0088695F"/>
    <w:rsid w:val="00886A90"/>
    <w:rsid w:val="00887177"/>
    <w:rsid w:val="0088729A"/>
    <w:rsid w:val="00887479"/>
    <w:rsid w:val="008876C7"/>
    <w:rsid w:val="00887CA1"/>
    <w:rsid w:val="00887DD1"/>
    <w:rsid w:val="008903B6"/>
    <w:rsid w:val="00890632"/>
    <w:rsid w:val="008906A2"/>
    <w:rsid w:val="0089152F"/>
    <w:rsid w:val="00891D11"/>
    <w:rsid w:val="00891E4C"/>
    <w:rsid w:val="00891EBA"/>
    <w:rsid w:val="00891EE3"/>
    <w:rsid w:val="008927C8"/>
    <w:rsid w:val="00892B0B"/>
    <w:rsid w:val="00892E21"/>
    <w:rsid w:val="00892FEC"/>
    <w:rsid w:val="00893117"/>
    <w:rsid w:val="008933A1"/>
    <w:rsid w:val="0089372D"/>
    <w:rsid w:val="00893E74"/>
    <w:rsid w:val="00893F49"/>
    <w:rsid w:val="008942F2"/>
    <w:rsid w:val="00894581"/>
    <w:rsid w:val="00894921"/>
    <w:rsid w:val="008949D8"/>
    <w:rsid w:val="00894E22"/>
    <w:rsid w:val="00895289"/>
    <w:rsid w:val="008953E1"/>
    <w:rsid w:val="008958E4"/>
    <w:rsid w:val="0089599C"/>
    <w:rsid w:val="00895C49"/>
    <w:rsid w:val="00895FFA"/>
    <w:rsid w:val="0089683B"/>
    <w:rsid w:val="00896C99"/>
    <w:rsid w:val="00896D49"/>
    <w:rsid w:val="00896F41"/>
    <w:rsid w:val="00897B87"/>
    <w:rsid w:val="00897C22"/>
    <w:rsid w:val="00897D1F"/>
    <w:rsid w:val="008A10A3"/>
    <w:rsid w:val="008A15B0"/>
    <w:rsid w:val="008A1991"/>
    <w:rsid w:val="008A1AF8"/>
    <w:rsid w:val="008A1BE5"/>
    <w:rsid w:val="008A1CE3"/>
    <w:rsid w:val="008A1EDC"/>
    <w:rsid w:val="008A2148"/>
    <w:rsid w:val="008A22CF"/>
    <w:rsid w:val="008A2457"/>
    <w:rsid w:val="008A2644"/>
    <w:rsid w:val="008A3160"/>
    <w:rsid w:val="008A360E"/>
    <w:rsid w:val="008A380F"/>
    <w:rsid w:val="008A3D92"/>
    <w:rsid w:val="008A40A4"/>
    <w:rsid w:val="008A470B"/>
    <w:rsid w:val="008A4EC5"/>
    <w:rsid w:val="008A54B2"/>
    <w:rsid w:val="008A560C"/>
    <w:rsid w:val="008A5FB4"/>
    <w:rsid w:val="008A653A"/>
    <w:rsid w:val="008A65CF"/>
    <w:rsid w:val="008A66DF"/>
    <w:rsid w:val="008A6A0D"/>
    <w:rsid w:val="008A6D0B"/>
    <w:rsid w:val="008A6E3A"/>
    <w:rsid w:val="008A7BB5"/>
    <w:rsid w:val="008B0378"/>
    <w:rsid w:val="008B06F4"/>
    <w:rsid w:val="008B07C5"/>
    <w:rsid w:val="008B0AD5"/>
    <w:rsid w:val="008B0B48"/>
    <w:rsid w:val="008B0D35"/>
    <w:rsid w:val="008B0E2E"/>
    <w:rsid w:val="008B0EB1"/>
    <w:rsid w:val="008B0FBB"/>
    <w:rsid w:val="008B1031"/>
    <w:rsid w:val="008B1413"/>
    <w:rsid w:val="008B2452"/>
    <w:rsid w:val="008B2DCA"/>
    <w:rsid w:val="008B2EC4"/>
    <w:rsid w:val="008B2ED3"/>
    <w:rsid w:val="008B315C"/>
    <w:rsid w:val="008B33BD"/>
    <w:rsid w:val="008B3420"/>
    <w:rsid w:val="008B474E"/>
    <w:rsid w:val="008B501E"/>
    <w:rsid w:val="008B52E0"/>
    <w:rsid w:val="008B575E"/>
    <w:rsid w:val="008B5D9F"/>
    <w:rsid w:val="008B5F6D"/>
    <w:rsid w:val="008B61E3"/>
    <w:rsid w:val="008B6234"/>
    <w:rsid w:val="008B635D"/>
    <w:rsid w:val="008B65ED"/>
    <w:rsid w:val="008B6AD4"/>
    <w:rsid w:val="008B71D5"/>
    <w:rsid w:val="008B76FD"/>
    <w:rsid w:val="008B7B73"/>
    <w:rsid w:val="008B7B9A"/>
    <w:rsid w:val="008B7E8D"/>
    <w:rsid w:val="008C048C"/>
    <w:rsid w:val="008C07FB"/>
    <w:rsid w:val="008C0C4F"/>
    <w:rsid w:val="008C0DC0"/>
    <w:rsid w:val="008C1581"/>
    <w:rsid w:val="008C1E34"/>
    <w:rsid w:val="008C20D1"/>
    <w:rsid w:val="008C21C9"/>
    <w:rsid w:val="008C2310"/>
    <w:rsid w:val="008C2436"/>
    <w:rsid w:val="008C2503"/>
    <w:rsid w:val="008C33B0"/>
    <w:rsid w:val="008C3C6D"/>
    <w:rsid w:val="008C43AC"/>
    <w:rsid w:val="008C4C3F"/>
    <w:rsid w:val="008C4D25"/>
    <w:rsid w:val="008C4ED2"/>
    <w:rsid w:val="008C57EE"/>
    <w:rsid w:val="008C58AA"/>
    <w:rsid w:val="008C5949"/>
    <w:rsid w:val="008C5BA4"/>
    <w:rsid w:val="008C5C4E"/>
    <w:rsid w:val="008C5C83"/>
    <w:rsid w:val="008C6BA7"/>
    <w:rsid w:val="008C70DB"/>
    <w:rsid w:val="008C736C"/>
    <w:rsid w:val="008C7BCF"/>
    <w:rsid w:val="008D00B8"/>
    <w:rsid w:val="008D014F"/>
    <w:rsid w:val="008D03C4"/>
    <w:rsid w:val="008D0909"/>
    <w:rsid w:val="008D0FA5"/>
    <w:rsid w:val="008D1104"/>
    <w:rsid w:val="008D12F0"/>
    <w:rsid w:val="008D1453"/>
    <w:rsid w:val="008D1A99"/>
    <w:rsid w:val="008D1D13"/>
    <w:rsid w:val="008D2263"/>
    <w:rsid w:val="008D22F9"/>
    <w:rsid w:val="008D2597"/>
    <w:rsid w:val="008D2882"/>
    <w:rsid w:val="008D2EBC"/>
    <w:rsid w:val="008D3002"/>
    <w:rsid w:val="008D31A9"/>
    <w:rsid w:val="008D32CE"/>
    <w:rsid w:val="008D3588"/>
    <w:rsid w:val="008D3A29"/>
    <w:rsid w:val="008D3B94"/>
    <w:rsid w:val="008D3E97"/>
    <w:rsid w:val="008D4580"/>
    <w:rsid w:val="008D49C3"/>
    <w:rsid w:val="008D53BC"/>
    <w:rsid w:val="008D58E3"/>
    <w:rsid w:val="008D5CB4"/>
    <w:rsid w:val="008D615E"/>
    <w:rsid w:val="008D6241"/>
    <w:rsid w:val="008D628A"/>
    <w:rsid w:val="008D6A01"/>
    <w:rsid w:val="008D6EBC"/>
    <w:rsid w:val="008D71EF"/>
    <w:rsid w:val="008D7F13"/>
    <w:rsid w:val="008E0152"/>
    <w:rsid w:val="008E02F7"/>
    <w:rsid w:val="008E05EA"/>
    <w:rsid w:val="008E08F0"/>
    <w:rsid w:val="008E0B1B"/>
    <w:rsid w:val="008E0B85"/>
    <w:rsid w:val="008E0CFD"/>
    <w:rsid w:val="008E168D"/>
    <w:rsid w:val="008E1AD8"/>
    <w:rsid w:val="008E1D00"/>
    <w:rsid w:val="008E1DE5"/>
    <w:rsid w:val="008E2B9D"/>
    <w:rsid w:val="008E2D9F"/>
    <w:rsid w:val="008E3035"/>
    <w:rsid w:val="008E3261"/>
    <w:rsid w:val="008E335F"/>
    <w:rsid w:val="008E382A"/>
    <w:rsid w:val="008E3EE5"/>
    <w:rsid w:val="008E440E"/>
    <w:rsid w:val="008E4512"/>
    <w:rsid w:val="008E46EA"/>
    <w:rsid w:val="008E4915"/>
    <w:rsid w:val="008E4A1F"/>
    <w:rsid w:val="008E4A2C"/>
    <w:rsid w:val="008E5315"/>
    <w:rsid w:val="008E592B"/>
    <w:rsid w:val="008E5B4E"/>
    <w:rsid w:val="008E5C8D"/>
    <w:rsid w:val="008E5D21"/>
    <w:rsid w:val="008E5D8D"/>
    <w:rsid w:val="008E64C2"/>
    <w:rsid w:val="008E6519"/>
    <w:rsid w:val="008E6530"/>
    <w:rsid w:val="008E70A3"/>
    <w:rsid w:val="008E71A6"/>
    <w:rsid w:val="008E7416"/>
    <w:rsid w:val="008E7C2E"/>
    <w:rsid w:val="008E7F1A"/>
    <w:rsid w:val="008F0224"/>
    <w:rsid w:val="008F0746"/>
    <w:rsid w:val="008F088E"/>
    <w:rsid w:val="008F0CC9"/>
    <w:rsid w:val="008F0FC7"/>
    <w:rsid w:val="008F15C4"/>
    <w:rsid w:val="008F1AC3"/>
    <w:rsid w:val="008F1E0F"/>
    <w:rsid w:val="008F1E5B"/>
    <w:rsid w:val="008F227E"/>
    <w:rsid w:val="008F2459"/>
    <w:rsid w:val="008F250E"/>
    <w:rsid w:val="008F2519"/>
    <w:rsid w:val="008F2FC1"/>
    <w:rsid w:val="008F3001"/>
    <w:rsid w:val="008F318B"/>
    <w:rsid w:val="008F3ADF"/>
    <w:rsid w:val="008F5122"/>
    <w:rsid w:val="008F53DB"/>
    <w:rsid w:val="008F54B5"/>
    <w:rsid w:val="008F57D4"/>
    <w:rsid w:val="008F620D"/>
    <w:rsid w:val="008F6801"/>
    <w:rsid w:val="008F6A94"/>
    <w:rsid w:val="008F7777"/>
    <w:rsid w:val="008F7801"/>
    <w:rsid w:val="008F7EA1"/>
    <w:rsid w:val="008F7F34"/>
    <w:rsid w:val="008F7F69"/>
    <w:rsid w:val="00900046"/>
    <w:rsid w:val="00900333"/>
    <w:rsid w:val="00900880"/>
    <w:rsid w:val="00901033"/>
    <w:rsid w:val="0090164A"/>
    <w:rsid w:val="00901AE3"/>
    <w:rsid w:val="00901FB2"/>
    <w:rsid w:val="00901FEF"/>
    <w:rsid w:val="00902123"/>
    <w:rsid w:val="00902323"/>
    <w:rsid w:val="00902797"/>
    <w:rsid w:val="00902A94"/>
    <w:rsid w:val="009032DA"/>
    <w:rsid w:val="0090333F"/>
    <w:rsid w:val="00903726"/>
    <w:rsid w:val="009038E8"/>
    <w:rsid w:val="009039FB"/>
    <w:rsid w:val="0090433A"/>
    <w:rsid w:val="009043DA"/>
    <w:rsid w:val="009045D1"/>
    <w:rsid w:val="00904DBB"/>
    <w:rsid w:val="00904E34"/>
    <w:rsid w:val="00904F0B"/>
    <w:rsid w:val="009051FB"/>
    <w:rsid w:val="009059A1"/>
    <w:rsid w:val="00906797"/>
    <w:rsid w:val="00906A06"/>
    <w:rsid w:val="0090701E"/>
    <w:rsid w:val="0090768A"/>
    <w:rsid w:val="009076E6"/>
    <w:rsid w:val="0090773C"/>
    <w:rsid w:val="00907750"/>
    <w:rsid w:val="009079B8"/>
    <w:rsid w:val="00910093"/>
    <w:rsid w:val="0091052B"/>
    <w:rsid w:val="00910C85"/>
    <w:rsid w:val="00910D35"/>
    <w:rsid w:val="009112E4"/>
    <w:rsid w:val="009113E0"/>
    <w:rsid w:val="009119E4"/>
    <w:rsid w:val="0091284F"/>
    <w:rsid w:val="00912904"/>
    <w:rsid w:val="009130A9"/>
    <w:rsid w:val="00913137"/>
    <w:rsid w:val="00913193"/>
    <w:rsid w:val="0091328B"/>
    <w:rsid w:val="009133A2"/>
    <w:rsid w:val="00913E33"/>
    <w:rsid w:val="0091401C"/>
    <w:rsid w:val="009146AD"/>
    <w:rsid w:val="00914D93"/>
    <w:rsid w:val="00914DB3"/>
    <w:rsid w:val="00914DF6"/>
    <w:rsid w:val="00914FE3"/>
    <w:rsid w:val="00915346"/>
    <w:rsid w:val="009153CE"/>
    <w:rsid w:val="00915C13"/>
    <w:rsid w:val="00915F03"/>
    <w:rsid w:val="00916041"/>
    <w:rsid w:val="00916494"/>
    <w:rsid w:val="0091682D"/>
    <w:rsid w:val="009178C9"/>
    <w:rsid w:val="00917BA1"/>
    <w:rsid w:val="00917C8D"/>
    <w:rsid w:val="0092058E"/>
    <w:rsid w:val="00920804"/>
    <w:rsid w:val="009209D6"/>
    <w:rsid w:val="00920A01"/>
    <w:rsid w:val="00920AB9"/>
    <w:rsid w:val="009212FA"/>
    <w:rsid w:val="009213EC"/>
    <w:rsid w:val="00921762"/>
    <w:rsid w:val="00921814"/>
    <w:rsid w:val="00921B74"/>
    <w:rsid w:val="00921EA5"/>
    <w:rsid w:val="0092201C"/>
    <w:rsid w:val="009221A5"/>
    <w:rsid w:val="00922517"/>
    <w:rsid w:val="00922E54"/>
    <w:rsid w:val="00922F66"/>
    <w:rsid w:val="009232E3"/>
    <w:rsid w:val="00923915"/>
    <w:rsid w:val="00923B09"/>
    <w:rsid w:val="00923F19"/>
    <w:rsid w:val="00924158"/>
    <w:rsid w:val="00924227"/>
    <w:rsid w:val="009246B2"/>
    <w:rsid w:val="00924799"/>
    <w:rsid w:val="00924A24"/>
    <w:rsid w:val="00924B6D"/>
    <w:rsid w:val="00924FFD"/>
    <w:rsid w:val="00925275"/>
    <w:rsid w:val="009253FA"/>
    <w:rsid w:val="0092558A"/>
    <w:rsid w:val="009255C5"/>
    <w:rsid w:val="00925716"/>
    <w:rsid w:val="00925EA2"/>
    <w:rsid w:val="00926F53"/>
    <w:rsid w:val="009277F3"/>
    <w:rsid w:val="009277FE"/>
    <w:rsid w:val="00927D16"/>
    <w:rsid w:val="00927F73"/>
    <w:rsid w:val="0093019A"/>
    <w:rsid w:val="009302BD"/>
    <w:rsid w:val="00930620"/>
    <w:rsid w:val="00930EA1"/>
    <w:rsid w:val="00931150"/>
    <w:rsid w:val="00931154"/>
    <w:rsid w:val="0093195C"/>
    <w:rsid w:val="009323B2"/>
    <w:rsid w:val="009324CC"/>
    <w:rsid w:val="00932761"/>
    <w:rsid w:val="00932780"/>
    <w:rsid w:val="009328D9"/>
    <w:rsid w:val="00932B66"/>
    <w:rsid w:val="00932C7A"/>
    <w:rsid w:val="00932D38"/>
    <w:rsid w:val="00933008"/>
    <w:rsid w:val="0093326D"/>
    <w:rsid w:val="009333E9"/>
    <w:rsid w:val="009334CE"/>
    <w:rsid w:val="009334D7"/>
    <w:rsid w:val="0093373C"/>
    <w:rsid w:val="00933E89"/>
    <w:rsid w:val="009344A3"/>
    <w:rsid w:val="00934B82"/>
    <w:rsid w:val="00934EF9"/>
    <w:rsid w:val="00935141"/>
    <w:rsid w:val="00935237"/>
    <w:rsid w:val="009352D8"/>
    <w:rsid w:val="00935ABF"/>
    <w:rsid w:val="00935BD9"/>
    <w:rsid w:val="00935E50"/>
    <w:rsid w:val="00936289"/>
    <w:rsid w:val="009363C1"/>
    <w:rsid w:val="009364B9"/>
    <w:rsid w:val="00936619"/>
    <w:rsid w:val="00936735"/>
    <w:rsid w:val="00936CBC"/>
    <w:rsid w:val="00937383"/>
    <w:rsid w:val="00937D2C"/>
    <w:rsid w:val="00937E1A"/>
    <w:rsid w:val="0094037B"/>
    <w:rsid w:val="00940499"/>
    <w:rsid w:val="00940626"/>
    <w:rsid w:val="00940AD1"/>
    <w:rsid w:val="00940BFF"/>
    <w:rsid w:val="009414CA"/>
    <w:rsid w:val="0094188F"/>
    <w:rsid w:val="009418EF"/>
    <w:rsid w:val="00941F5D"/>
    <w:rsid w:val="009430DC"/>
    <w:rsid w:val="009431DD"/>
    <w:rsid w:val="009431F0"/>
    <w:rsid w:val="009432F1"/>
    <w:rsid w:val="009434B5"/>
    <w:rsid w:val="00943C27"/>
    <w:rsid w:val="00943CF2"/>
    <w:rsid w:val="00943E67"/>
    <w:rsid w:val="00943EEC"/>
    <w:rsid w:val="0094464A"/>
    <w:rsid w:val="0094483C"/>
    <w:rsid w:val="00944BF7"/>
    <w:rsid w:val="00944D52"/>
    <w:rsid w:val="00944DE8"/>
    <w:rsid w:val="009450EE"/>
    <w:rsid w:val="009453EF"/>
    <w:rsid w:val="0094569A"/>
    <w:rsid w:val="009456EE"/>
    <w:rsid w:val="009457A9"/>
    <w:rsid w:val="00945A0D"/>
    <w:rsid w:val="00945A15"/>
    <w:rsid w:val="00945B29"/>
    <w:rsid w:val="00945B88"/>
    <w:rsid w:val="00945D23"/>
    <w:rsid w:val="00945D96"/>
    <w:rsid w:val="00945FF8"/>
    <w:rsid w:val="009462F1"/>
    <w:rsid w:val="00946608"/>
    <w:rsid w:val="009469E2"/>
    <w:rsid w:val="009469ED"/>
    <w:rsid w:val="00946AAE"/>
    <w:rsid w:val="00946CFF"/>
    <w:rsid w:val="00946F1A"/>
    <w:rsid w:val="00946FBE"/>
    <w:rsid w:val="00947041"/>
    <w:rsid w:val="009472FB"/>
    <w:rsid w:val="00947672"/>
    <w:rsid w:val="00947C38"/>
    <w:rsid w:val="009500C8"/>
    <w:rsid w:val="009500CB"/>
    <w:rsid w:val="009502AD"/>
    <w:rsid w:val="00950462"/>
    <w:rsid w:val="009508E6"/>
    <w:rsid w:val="0095095B"/>
    <w:rsid w:val="0095106E"/>
    <w:rsid w:val="0095148E"/>
    <w:rsid w:val="00951B18"/>
    <w:rsid w:val="00951FB2"/>
    <w:rsid w:val="0095201F"/>
    <w:rsid w:val="00952112"/>
    <w:rsid w:val="009522BC"/>
    <w:rsid w:val="00952EB8"/>
    <w:rsid w:val="00953AF8"/>
    <w:rsid w:val="00954345"/>
    <w:rsid w:val="00955557"/>
    <w:rsid w:val="00955820"/>
    <w:rsid w:val="00955DA3"/>
    <w:rsid w:val="00955EE1"/>
    <w:rsid w:val="00956032"/>
    <w:rsid w:val="009560B5"/>
    <w:rsid w:val="00956805"/>
    <w:rsid w:val="00956AE1"/>
    <w:rsid w:val="00956F60"/>
    <w:rsid w:val="0095714F"/>
    <w:rsid w:val="00957568"/>
    <w:rsid w:val="009603B8"/>
    <w:rsid w:val="0096079E"/>
    <w:rsid w:val="0096125E"/>
    <w:rsid w:val="009618D9"/>
    <w:rsid w:val="00961ABA"/>
    <w:rsid w:val="00962019"/>
    <w:rsid w:val="0096239A"/>
    <w:rsid w:val="00962443"/>
    <w:rsid w:val="00962905"/>
    <w:rsid w:val="00962AA6"/>
    <w:rsid w:val="00962AE1"/>
    <w:rsid w:val="0096305C"/>
    <w:rsid w:val="009631B8"/>
    <w:rsid w:val="00963375"/>
    <w:rsid w:val="009633AA"/>
    <w:rsid w:val="009634B4"/>
    <w:rsid w:val="009635A5"/>
    <w:rsid w:val="009639B3"/>
    <w:rsid w:val="00963D1F"/>
    <w:rsid w:val="00963E37"/>
    <w:rsid w:val="009642CA"/>
    <w:rsid w:val="0096454A"/>
    <w:rsid w:val="00964989"/>
    <w:rsid w:val="00964F9B"/>
    <w:rsid w:val="009650D8"/>
    <w:rsid w:val="00965768"/>
    <w:rsid w:val="00965DB7"/>
    <w:rsid w:val="00966360"/>
    <w:rsid w:val="009669AC"/>
    <w:rsid w:val="00966C9E"/>
    <w:rsid w:val="00966D1F"/>
    <w:rsid w:val="00967710"/>
    <w:rsid w:val="009677AE"/>
    <w:rsid w:val="00967856"/>
    <w:rsid w:val="009678B1"/>
    <w:rsid w:val="00967A9C"/>
    <w:rsid w:val="00967B3C"/>
    <w:rsid w:val="00970C68"/>
    <w:rsid w:val="00970E2E"/>
    <w:rsid w:val="00971386"/>
    <w:rsid w:val="009714E9"/>
    <w:rsid w:val="00971744"/>
    <w:rsid w:val="00971AC7"/>
    <w:rsid w:val="00971B0D"/>
    <w:rsid w:val="00971D49"/>
    <w:rsid w:val="00971E7F"/>
    <w:rsid w:val="009722A8"/>
    <w:rsid w:val="009724AD"/>
    <w:rsid w:val="00972AF3"/>
    <w:rsid w:val="00972BA5"/>
    <w:rsid w:val="00973001"/>
    <w:rsid w:val="009730ED"/>
    <w:rsid w:val="009732AB"/>
    <w:rsid w:val="00973308"/>
    <w:rsid w:val="0097372C"/>
    <w:rsid w:val="00973F3A"/>
    <w:rsid w:val="00973FD5"/>
    <w:rsid w:val="0097405F"/>
    <w:rsid w:val="00974437"/>
    <w:rsid w:val="009744EE"/>
    <w:rsid w:val="00974CEC"/>
    <w:rsid w:val="00974D1B"/>
    <w:rsid w:val="00975572"/>
    <w:rsid w:val="0097560E"/>
    <w:rsid w:val="00975A22"/>
    <w:rsid w:val="00975DAC"/>
    <w:rsid w:val="009761E9"/>
    <w:rsid w:val="0097629C"/>
    <w:rsid w:val="009768F1"/>
    <w:rsid w:val="00976EAB"/>
    <w:rsid w:val="0097723D"/>
    <w:rsid w:val="009774E8"/>
    <w:rsid w:val="009775FB"/>
    <w:rsid w:val="00977665"/>
    <w:rsid w:val="00977AF4"/>
    <w:rsid w:val="00977BD9"/>
    <w:rsid w:val="00977ECE"/>
    <w:rsid w:val="00980080"/>
    <w:rsid w:val="009802D7"/>
    <w:rsid w:val="00980333"/>
    <w:rsid w:val="00980885"/>
    <w:rsid w:val="009808A9"/>
    <w:rsid w:val="00980B7D"/>
    <w:rsid w:val="00981299"/>
    <w:rsid w:val="009813B0"/>
    <w:rsid w:val="00981500"/>
    <w:rsid w:val="00981CC5"/>
    <w:rsid w:val="009825F3"/>
    <w:rsid w:val="00982624"/>
    <w:rsid w:val="00982939"/>
    <w:rsid w:val="00982CD2"/>
    <w:rsid w:val="0098340C"/>
    <w:rsid w:val="00983A1C"/>
    <w:rsid w:val="00984103"/>
    <w:rsid w:val="0098425C"/>
    <w:rsid w:val="009843A3"/>
    <w:rsid w:val="0098446B"/>
    <w:rsid w:val="00984B93"/>
    <w:rsid w:val="00984CC0"/>
    <w:rsid w:val="00984FEB"/>
    <w:rsid w:val="0098500B"/>
    <w:rsid w:val="009854E7"/>
    <w:rsid w:val="00985EC0"/>
    <w:rsid w:val="00985F1B"/>
    <w:rsid w:val="00986F83"/>
    <w:rsid w:val="00987505"/>
    <w:rsid w:val="009875ED"/>
    <w:rsid w:val="00987B07"/>
    <w:rsid w:val="0099026B"/>
    <w:rsid w:val="0099032A"/>
    <w:rsid w:val="00990958"/>
    <w:rsid w:val="00990C8E"/>
    <w:rsid w:val="00990E59"/>
    <w:rsid w:val="00990ECB"/>
    <w:rsid w:val="00991740"/>
    <w:rsid w:val="00991EE0"/>
    <w:rsid w:val="009920E3"/>
    <w:rsid w:val="00992598"/>
    <w:rsid w:val="009926F6"/>
    <w:rsid w:val="00992854"/>
    <w:rsid w:val="009929E1"/>
    <w:rsid w:val="00992F6A"/>
    <w:rsid w:val="00993083"/>
    <w:rsid w:val="00994337"/>
    <w:rsid w:val="00994A4B"/>
    <w:rsid w:val="00994AB0"/>
    <w:rsid w:val="009950D2"/>
    <w:rsid w:val="0099510B"/>
    <w:rsid w:val="009952A8"/>
    <w:rsid w:val="0099538E"/>
    <w:rsid w:val="0099546C"/>
    <w:rsid w:val="00995874"/>
    <w:rsid w:val="00995A58"/>
    <w:rsid w:val="00995A9E"/>
    <w:rsid w:val="00995B62"/>
    <w:rsid w:val="00996345"/>
    <w:rsid w:val="00996517"/>
    <w:rsid w:val="00996580"/>
    <w:rsid w:val="009968A4"/>
    <w:rsid w:val="00996AF4"/>
    <w:rsid w:val="00996C9A"/>
    <w:rsid w:val="00997761"/>
    <w:rsid w:val="00997A6D"/>
    <w:rsid w:val="00997B51"/>
    <w:rsid w:val="00997FD0"/>
    <w:rsid w:val="009A05C7"/>
    <w:rsid w:val="009A0BB9"/>
    <w:rsid w:val="009A0BC9"/>
    <w:rsid w:val="009A204A"/>
    <w:rsid w:val="009A2298"/>
    <w:rsid w:val="009A2886"/>
    <w:rsid w:val="009A28F2"/>
    <w:rsid w:val="009A2B92"/>
    <w:rsid w:val="009A2C4A"/>
    <w:rsid w:val="009A3154"/>
    <w:rsid w:val="009A343F"/>
    <w:rsid w:val="009A353D"/>
    <w:rsid w:val="009A3728"/>
    <w:rsid w:val="009A37A8"/>
    <w:rsid w:val="009A39EF"/>
    <w:rsid w:val="009A3CFA"/>
    <w:rsid w:val="009A3E3F"/>
    <w:rsid w:val="009A4805"/>
    <w:rsid w:val="009A4D65"/>
    <w:rsid w:val="009A51C8"/>
    <w:rsid w:val="009A5429"/>
    <w:rsid w:val="009A55A1"/>
    <w:rsid w:val="009A5626"/>
    <w:rsid w:val="009A565B"/>
    <w:rsid w:val="009A5900"/>
    <w:rsid w:val="009A5B86"/>
    <w:rsid w:val="009A5D0B"/>
    <w:rsid w:val="009A5EFD"/>
    <w:rsid w:val="009A5F20"/>
    <w:rsid w:val="009A605F"/>
    <w:rsid w:val="009A60A8"/>
    <w:rsid w:val="009A66CE"/>
    <w:rsid w:val="009A6B12"/>
    <w:rsid w:val="009A6F1D"/>
    <w:rsid w:val="009A716E"/>
    <w:rsid w:val="009A721B"/>
    <w:rsid w:val="009A730A"/>
    <w:rsid w:val="009A7827"/>
    <w:rsid w:val="009A7AED"/>
    <w:rsid w:val="009A7E34"/>
    <w:rsid w:val="009A7F43"/>
    <w:rsid w:val="009B02C5"/>
    <w:rsid w:val="009B19DE"/>
    <w:rsid w:val="009B1B7E"/>
    <w:rsid w:val="009B20E5"/>
    <w:rsid w:val="009B250A"/>
    <w:rsid w:val="009B2A95"/>
    <w:rsid w:val="009B3239"/>
    <w:rsid w:val="009B3480"/>
    <w:rsid w:val="009B34F3"/>
    <w:rsid w:val="009B356A"/>
    <w:rsid w:val="009B35FD"/>
    <w:rsid w:val="009B38AC"/>
    <w:rsid w:val="009B4407"/>
    <w:rsid w:val="009B48F6"/>
    <w:rsid w:val="009B545A"/>
    <w:rsid w:val="009B54B4"/>
    <w:rsid w:val="009B550F"/>
    <w:rsid w:val="009B5A81"/>
    <w:rsid w:val="009B6C80"/>
    <w:rsid w:val="009B700B"/>
    <w:rsid w:val="009B727E"/>
    <w:rsid w:val="009B7329"/>
    <w:rsid w:val="009B760F"/>
    <w:rsid w:val="009B7A8A"/>
    <w:rsid w:val="009C020A"/>
    <w:rsid w:val="009C0947"/>
    <w:rsid w:val="009C0ADE"/>
    <w:rsid w:val="009C0CC0"/>
    <w:rsid w:val="009C0D0C"/>
    <w:rsid w:val="009C10AE"/>
    <w:rsid w:val="009C19CE"/>
    <w:rsid w:val="009C1A35"/>
    <w:rsid w:val="009C1A66"/>
    <w:rsid w:val="009C1C38"/>
    <w:rsid w:val="009C21BC"/>
    <w:rsid w:val="009C27F1"/>
    <w:rsid w:val="009C320F"/>
    <w:rsid w:val="009C3533"/>
    <w:rsid w:val="009C3A76"/>
    <w:rsid w:val="009C3B8B"/>
    <w:rsid w:val="009C4531"/>
    <w:rsid w:val="009C4798"/>
    <w:rsid w:val="009C4E73"/>
    <w:rsid w:val="009C56B9"/>
    <w:rsid w:val="009C5A41"/>
    <w:rsid w:val="009C6692"/>
    <w:rsid w:val="009C6698"/>
    <w:rsid w:val="009C6CAD"/>
    <w:rsid w:val="009C76B4"/>
    <w:rsid w:val="009C7800"/>
    <w:rsid w:val="009C7AFB"/>
    <w:rsid w:val="009D0022"/>
    <w:rsid w:val="009D0A84"/>
    <w:rsid w:val="009D0F23"/>
    <w:rsid w:val="009D1247"/>
    <w:rsid w:val="009D1BA7"/>
    <w:rsid w:val="009D20B0"/>
    <w:rsid w:val="009D212C"/>
    <w:rsid w:val="009D22EF"/>
    <w:rsid w:val="009D26DC"/>
    <w:rsid w:val="009D2A6D"/>
    <w:rsid w:val="009D2E5C"/>
    <w:rsid w:val="009D357D"/>
    <w:rsid w:val="009D437B"/>
    <w:rsid w:val="009D4998"/>
    <w:rsid w:val="009D50D8"/>
    <w:rsid w:val="009D511A"/>
    <w:rsid w:val="009D5246"/>
    <w:rsid w:val="009D52C2"/>
    <w:rsid w:val="009D5B60"/>
    <w:rsid w:val="009D5CBB"/>
    <w:rsid w:val="009D5D77"/>
    <w:rsid w:val="009D62C8"/>
    <w:rsid w:val="009D6460"/>
    <w:rsid w:val="009D657F"/>
    <w:rsid w:val="009D6BCB"/>
    <w:rsid w:val="009D6BDC"/>
    <w:rsid w:val="009D6C40"/>
    <w:rsid w:val="009D6C81"/>
    <w:rsid w:val="009D6CD4"/>
    <w:rsid w:val="009D6CD5"/>
    <w:rsid w:val="009E013A"/>
    <w:rsid w:val="009E02B5"/>
    <w:rsid w:val="009E05A6"/>
    <w:rsid w:val="009E063A"/>
    <w:rsid w:val="009E079F"/>
    <w:rsid w:val="009E0FC1"/>
    <w:rsid w:val="009E10EF"/>
    <w:rsid w:val="009E19EC"/>
    <w:rsid w:val="009E1E38"/>
    <w:rsid w:val="009E1E7F"/>
    <w:rsid w:val="009E2204"/>
    <w:rsid w:val="009E24FB"/>
    <w:rsid w:val="009E28D7"/>
    <w:rsid w:val="009E2E31"/>
    <w:rsid w:val="009E3019"/>
    <w:rsid w:val="009E3321"/>
    <w:rsid w:val="009E35D9"/>
    <w:rsid w:val="009E3800"/>
    <w:rsid w:val="009E3AE0"/>
    <w:rsid w:val="009E41E8"/>
    <w:rsid w:val="009E4807"/>
    <w:rsid w:val="009E4810"/>
    <w:rsid w:val="009E599A"/>
    <w:rsid w:val="009E5E39"/>
    <w:rsid w:val="009E5F1A"/>
    <w:rsid w:val="009E60A3"/>
    <w:rsid w:val="009E60D3"/>
    <w:rsid w:val="009E6372"/>
    <w:rsid w:val="009E645D"/>
    <w:rsid w:val="009E6B35"/>
    <w:rsid w:val="009E71BA"/>
    <w:rsid w:val="009E762A"/>
    <w:rsid w:val="009E764B"/>
    <w:rsid w:val="009E765A"/>
    <w:rsid w:val="009E7686"/>
    <w:rsid w:val="009E778C"/>
    <w:rsid w:val="009E7912"/>
    <w:rsid w:val="009E7939"/>
    <w:rsid w:val="009E7AFF"/>
    <w:rsid w:val="009E7C97"/>
    <w:rsid w:val="009E7EA8"/>
    <w:rsid w:val="009E7F73"/>
    <w:rsid w:val="009F0034"/>
    <w:rsid w:val="009F0526"/>
    <w:rsid w:val="009F0639"/>
    <w:rsid w:val="009F0AA6"/>
    <w:rsid w:val="009F0D85"/>
    <w:rsid w:val="009F0FC9"/>
    <w:rsid w:val="009F2711"/>
    <w:rsid w:val="009F2ECE"/>
    <w:rsid w:val="009F300D"/>
    <w:rsid w:val="009F3019"/>
    <w:rsid w:val="009F311C"/>
    <w:rsid w:val="009F323E"/>
    <w:rsid w:val="009F3821"/>
    <w:rsid w:val="009F386E"/>
    <w:rsid w:val="009F39B0"/>
    <w:rsid w:val="009F39CD"/>
    <w:rsid w:val="009F3BFE"/>
    <w:rsid w:val="009F3E0F"/>
    <w:rsid w:val="009F42C1"/>
    <w:rsid w:val="009F441D"/>
    <w:rsid w:val="009F4EB9"/>
    <w:rsid w:val="009F5129"/>
    <w:rsid w:val="009F56BA"/>
    <w:rsid w:val="009F5C5C"/>
    <w:rsid w:val="009F5FA8"/>
    <w:rsid w:val="009F6B2F"/>
    <w:rsid w:val="009F6C6C"/>
    <w:rsid w:val="009F6CA0"/>
    <w:rsid w:val="009F79D5"/>
    <w:rsid w:val="009F7DF2"/>
    <w:rsid w:val="00A00390"/>
    <w:rsid w:val="00A00816"/>
    <w:rsid w:val="00A01188"/>
    <w:rsid w:val="00A0181D"/>
    <w:rsid w:val="00A01CD6"/>
    <w:rsid w:val="00A022D9"/>
    <w:rsid w:val="00A026AA"/>
    <w:rsid w:val="00A02771"/>
    <w:rsid w:val="00A02CC7"/>
    <w:rsid w:val="00A0347B"/>
    <w:rsid w:val="00A03BE4"/>
    <w:rsid w:val="00A03C71"/>
    <w:rsid w:val="00A04674"/>
    <w:rsid w:val="00A04767"/>
    <w:rsid w:val="00A04850"/>
    <w:rsid w:val="00A04F0D"/>
    <w:rsid w:val="00A04F53"/>
    <w:rsid w:val="00A053EE"/>
    <w:rsid w:val="00A05635"/>
    <w:rsid w:val="00A05DF7"/>
    <w:rsid w:val="00A05F27"/>
    <w:rsid w:val="00A06354"/>
    <w:rsid w:val="00A063E0"/>
    <w:rsid w:val="00A06687"/>
    <w:rsid w:val="00A07AC0"/>
    <w:rsid w:val="00A07E41"/>
    <w:rsid w:val="00A07F76"/>
    <w:rsid w:val="00A10146"/>
    <w:rsid w:val="00A10549"/>
    <w:rsid w:val="00A10E31"/>
    <w:rsid w:val="00A1120F"/>
    <w:rsid w:val="00A119CA"/>
    <w:rsid w:val="00A12C2F"/>
    <w:rsid w:val="00A12C72"/>
    <w:rsid w:val="00A12EB7"/>
    <w:rsid w:val="00A1339F"/>
    <w:rsid w:val="00A13756"/>
    <w:rsid w:val="00A13886"/>
    <w:rsid w:val="00A138B4"/>
    <w:rsid w:val="00A13910"/>
    <w:rsid w:val="00A13A8F"/>
    <w:rsid w:val="00A13AFE"/>
    <w:rsid w:val="00A13C8F"/>
    <w:rsid w:val="00A13D4A"/>
    <w:rsid w:val="00A13DE1"/>
    <w:rsid w:val="00A14182"/>
    <w:rsid w:val="00A1450D"/>
    <w:rsid w:val="00A14636"/>
    <w:rsid w:val="00A1483D"/>
    <w:rsid w:val="00A149AD"/>
    <w:rsid w:val="00A14E0E"/>
    <w:rsid w:val="00A15F81"/>
    <w:rsid w:val="00A164A2"/>
    <w:rsid w:val="00A168AD"/>
    <w:rsid w:val="00A16E30"/>
    <w:rsid w:val="00A1706D"/>
    <w:rsid w:val="00A170FE"/>
    <w:rsid w:val="00A17434"/>
    <w:rsid w:val="00A17AF6"/>
    <w:rsid w:val="00A17E34"/>
    <w:rsid w:val="00A20024"/>
    <w:rsid w:val="00A201E8"/>
    <w:rsid w:val="00A2029F"/>
    <w:rsid w:val="00A20402"/>
    <w:rsid w:val="00A2067F"/>
    <w:rsid w:val="00A20C5B"/>
    <w:rsid w:val="00A20EDD"/>
    <w:rsid w:val="00A2103E"/>
    <w:rsid w:val="00A21258"/>
    <w:rsid w:val="00A21549"/>
    <w:rsid w:val="00A2159D"/>
    <w:rsid w:val="00A216C4"/>
    <w:rsid w:val="00A21739"/>
    <w:rsid w:val="00A21780"/>
    <w:rsid w:val="00A21886"/>
    <w:rsid w:val="00A21AE9"/>
    <w:rsid w:val="00A21DC8"/>
    <w:rsid w:val="00A21F40"/>
    <w:rsid w:val="00A220B6"/>
    <w:rsid w:val="00A22C18"/>
    <w:rsid w:val="00A22D89"/>
    <w:rsid w:val="00A22F70"/>
    <w:rsid w:val="00A22FB0"/>
    <w:rsid w:val="00A23D4D"/>
    <w:rsid w:val="00A2404B"/>
    <w:rsid w:val="00A242D8"/>
    <w:rsid w:val="00A24B1C"/>
    <w:rsid w:val="00A24CAD"/>
    <w:rsid w:val="00A2501A"/>
    <w:rsid w:val="00A250FA"/>
    <w:rsid w:val="00A252DE"/>
    <w:rsid w:val="00A255E5"/>
    <w:rsid w:val="00A25701"/>
    <w:rsid w:val="00A258E0"/>
    <w:rsid w:val="00A25E1A"/>
    <w:rsid w:val="00A26345"/>
    <w:rsid w:val="00A263AB"/>
    <w:rsid w:val="00A2678A"/>
    <w:rsid w:val="00A26876"/>
    <w:rsid w:val="00A26A9E"/>
    <w:rsid w:val="00A26BD6"/>
    <w:rsid w:val="00A26D9C"/>
    <w:rsid w:val="00A26DA5"/>
    <w:rsid w:val="00A26F9F"/>
    <w:rsid w:val="00A27395"/>
    <w:rsid w:val="00A27677"/>
    <w:rsid w:val="00A27C4D"/>
    <w:rsid w:val="00A303B0"/>
    <w:rsid w:val="00A30687"/>
    <w:rsid w:val="00A308CC"/>
    <w:rsid w:val="00A30A8F"/>
    <w:rsid w:val="00A30D04"/>
    <w:rsid w:val="00A30F71"/>
    <w:rsid w:val="00A311A4"/>
    <w:rsid w:val="00A31A54"/>
    <w:rsid w:val="00A31EF5"/>
    <w:rsid w:val="00A326DB"/>
    <w:rsid w:val="00A32C53"/>
    <w:rsid w:val="00A3311B"/>
    <w:rsid w:val="00A33275"/>
    <w:rsid w:val="00A33479"/>
    <w:rsid w:val="00A336EA"/>
    <w:rsid w:val="00A33A8E"/>
    <w:rsid w:val="00A33EA3"/>
    <w:rsid w:val="00A34291"/>
    <w:rsid w:val="00A34344"/>
    <w:rsid w:val="00A345A5"/>
    <w:rsid w:val="00A3475F"/>
    <w:rsid w:val="00A34A16"/>
    <w:rsid w:val="00A34F83"/>
    <w:rsid w:val="00A350BA"/>
    <w:rsid w:val="00A35BE0"/>
    <w:rsid w:val="00A35F99"/>
    <w:rsid w:val="00A36034"/>
    <w:rsid w:val="00A36660"/>
    <w:rsid w:val="00A36C53"/>
    <w:rsid w:val="00A36DB5"/>
    <w:rsid w:val="00A37251"/>
    <w:rsid w:val="00A37281"/>
    <w:rsid w:val="00A37E42"/>
    <w:rsid w:val="00A404FB"/>
    <w:rsid w:val="00A4064C"/>
    <w:rsid w:val="00A4085B"/>
    <w:rsid w:val="00A40C6F"/>
    <w:rsid w:val="00A40F8D"/>
    <w:rsid w:val="00A411A4"/>
    <w:rsid w:val="00A41285"/>
    <w:rsid w:val="00A417B3"/>
    <w:rsid w:val="00A41933"/>
    <w:rsid w:val="00A421B7"/>
    <w:rsid w:val="00A42C8F"/>
    <w:rsid w:val="00A42D91"/>
    <w:rsid w:val="00A42DDB"/>
    <w:rsid w:val="00A4387D"/>
    <w:rsid w:val="00A43A21"/>
    <w:rsid w:val="00A43DC1"/>
    <w:rsid w:val="00A44046"/>
    <w:rsid w:val="00A44955"/>
    <w:rsid w:val="00A44C37"/>
    <w:rsid w:val="00A45128"/>
    <w:rsid w:val="00A45146"/>
    <w:rsid w:val="00A452EB"/>
    <w:rsid w:val="00A45DFA"/>
    <w:rsid w:val="00A466B2"/>
    <w:rsid w:val="00A46DA0"/>
    <w:rsid w:val="00A46FBA"/>
    <w:rsid w:val="00A4746D"/>
    <w:rsid w:val="00A47897"/>
    <w:rsid w:val="00A47ED4"/>
    <w:rsid w:val="00A47EE2"/>
    <w:rsid w:val="00A500D6"/>
    <w:rsid w:val="00A501E8"/>
    <w:rsid w:val="00A50854"/>
    <w:rsid w:val="00A50896"/>
    <w:rsid w:val="00A5090A"/>
    <w:rsid w:val="00A50A39"/>
    <w:rsid w:val="00A50B7C"/>
    <w:rsid w:val="00A51512"/>
    <w:rsid w:val="00A51D96"/>
    <w:rsid w:val="00A51E89"/>
    <w:rsid w:val="00A51EED"/>
    <w:rsid w:val="00A520B5"/>
    <w:rsid w:val="00A52625"/>
    <w:rsid w:val="00A52DD0"/>
    <w:rsid w:val="00A5363C"/>
    <w:rsid w:val="00A545A5"/>
    <w:rsid w:val="00A549AB"/>
    <w:rsid w:val="00A54B98"/>
    <w:rsid w:val="00A55549"/>
    <w:rsid w:val="00A557F7"/>
    <w:rsid w:val="00A55A58"/>
    <w:rsid w:val="00A55D1C"/>
    <w:rsid w:val="00A55E0C"/>
    <w:rsid w:val="00A565D1"/>
    <w:rsid w:val="00A567EC"/>
    <w:rsid w:val="00A56B69"/>
    <w:rsid w:val="00A56D47"/>
    <w:rsid w:val="00A56DF7"/>
    <w:rsid w:val="00A57496"/>
    <w:rsid w:val="00A57524"/>
    <w:rsid w:val="00A576B6"/>
    <w:rsid w:val="00A57A12"/>
    <w:rsid w:val="00A57B12"/>
    <w:rsid w:val="00A6025C"/>
    <w:rsid w:val="00A6038F"/>
    <w:rsid w:val="00A60423"/>
    <w:rsid w:val="00A60B3D"/>
    <w:rsid w:val="00A60D94"/>
    <w:rsid w:val="00A61A7D"/>
    <w:rsid w:val="00A620EF"/>
    <w:rsid w:val="00A6336F"/>
    <w:rsid w:val="00A63471"/>
    <w:rsid w:val="00A63475"/>
    <w:rsid w:val="00A63B64"/>
    <w:rsid w:val="00A63BF9"/>
    <w:rsid w:val="00A640AC"/>
    <w:rsid w:val="00A64337"/>
    <w:rsid w:val="00A64CD2"/>
    <w:rsid w:val="00A64D29"/>
    <w:rsid w:val="00A64E3E"/>
    <w:rsid w:val="00A65514"/>
    <w:rsid w:val="00A658AE"/>
    <w:rsid w:val="00A6596C"/>
    <w:rsid w:val="00A659E6"/>
    <w:rsid w:val="00A65AF8"/>
    <w:rsid w:val="00A65BA5"/>
    <w:rsid w:val="00A65C53"/>
    <w:rsid w:val="00A65D2D"/>
    <w:rsid w:val="00A65D7D"/>
    <w:rsid w:val="00A66515"/>
    <w:rsid w:val="00A672FD"/>
    <w:rsid w:val="00A67322"/>
    <w:rsid w:val="00A67329"/>
    <w:rsid w:val="00A675FE"/>
    <w:rsid w:val="00A67C23"/>
    <w:rsid w:val="00A67D1A"/>
    <w:rsid w:val="00A70303"/>
    <w:rsid w:val="00A70687"/>
    <w:rsid w:val="00A71232"/>
    <w:rsid w:val="00A7151F"/>
    <w:rsid w:val="00A715B2"/>
    <w:rsid w:val="00A716F7"/>
    <w:rsid w:val="00A71E9D"/>
    <w:rsid w:val="00A7200B"/>
    <w:rsid w:val="00A72435"/>
    <w:rsid w:val="00A726A9"/>
    <w:rsid w:val="00A727F2"/>
    <w:rsid w:val="00A73C1D"/>
    <w:rsid w:val="00A74169"/>
    <w:rsid w:val="00A74196"/>
    <w:rsid w:val="00A7487E"/>
    <w:rsid w:val="00A74A15"/>
    <w:rsid w:val="00A74C7D"/>
    <w:rsid w:val="00A74DAB"/>
    <w:rsid w:val="00A756C9"/>
    <w:rsid w:val="00A75807"/>
    <w:rsid w:val="00A75A72"/>
    <w:rsid w:val="00A75C3D"/>
    <w:rsid w:val="00A75D00"/>
    <w:rsid w:val="00A75D7E"/>
    <w:rsid w:val="00A7645F"/>
    <w:rsid w:val="00A7651C"/>
    <w:rsid w:val="00A76A22"/>
    <w:rsid w:val="00A76DEA"/>
    <w:rsid w:val="00A77153"/>
    <w:rsid w:val="00A7745A"/>
    <w:rsid w:val="00A77521"/>
    <w:rsid w:val="00A77AD3"/>
    <w:rsid w:val="00A77B8A"/>
    <w:rsid w:val="00A80068"/>
    <w:rsid w:val="00A804C2"/>
    <w:rsid w:val="00A807EC"/>
    <w:rsid w:val="00A80CDB"/>
    <w:rsid w:val="00A80F4F"/>
    <w:rsid w:val="00A81378"/>
    <w:rsid w:val="00A81481"/>
    <w:rsid w:val="00A814A2"/>
    <w:rsid w:val="00A81BA1"/>
    <w:rsid w:val="00A81FC8"/>
    <w:rsid w:val="00A82105"/>
    <w:rsid w:val="00A8222A"/>
    <w:rsid w:val="00A82798"/>
    <w:rsid w:val="00A82A2C"/>
    <w:rsid w:val="00A82AFF"/>
    <w:rsid w:val="00A83148"/>
    <w:rsid w:val="00A833A8"/>
    <w:rsid w:val="00A83F0A"/>
    <w:rsid w:val="00A83F25"/>
    <w:rsid w:val="00A84376"/>
    <w:rsid w:val="00A84537"/>
    <w:rsid w:val="00A84DB0"/>
    <w:rsid w:val="00A84F5C"/>
    <w:rsid w:val="00A866B9"/>
    <w:rsid w:val="00A86BCD"/>
    <w:rsid w:val="00A87256"/>
    <w:rsid w:val="00A8732C"/>
    <w:rsid w:val="00A87589"/>
    <w:rsid w:val="00A8758A"/>
    <w:rsid w:val="00A87897"/>
    <w:rsid w:val="00A87942"/>
    <w:rsid w:val="00A87C96"/>
    <w:rsid w:val="00A87DB1"/>
    <w:rsid w:val="00A9011C"/>
    <w:rsid w:val="00A901FD"/>
    <w:rsid w:val="00A9036D"/>
    <w:rsid w:val="00A9037A"/>
    <w:rsid w:val="00A904D0"/>
    <w:rsid w:val="00A90636"/>
    <w:rsid w:val="00A90723"/>
    <w:rsid w:val="00A90AE8"/>
    <w:rsid w:val="00A90CBF"/>
    <w:rsid w:val="00A91211"/>
    <w:rsid w:val="00A91C40"/>
    <w:rsid w:val="00A91ED6"/>
    <w:rsid w:val="00A91F1C"/>
    <w:rsid w:val="00A91FA5"/>
    <w:rsid w:val="00A9219B"/>
    <w:rsid w:val="00A922C5"/>
    <w:rsid w:val="00A92946"/>
    <w:rsid w:val="00A92A9E"/>
    <w:rsid w:val="00A932F4"/>
    <w:rsid w:val="00A93305"/>
    <w:rsid w:val="00A93519"/>
    <w:rsid w:val="00A9353E"/>
    <w:rsid w:val="00A93A56"/>
    <w:rsid w:val="00A93A6C"/>
    <w:rsid w:val="00A93B1B"/>
    <w:rsid w:val="00A942C0"/>
    <w:rsid w:val="00A943EC"/>
    <w:rsid w:val="00A94570"/>
    <w:rsid w:val="00A94584"/>
    <w:rsid w:val="00A947A4"/>
    <w:rsid w:val="00A94A70"/>
    <w:rsid w:val="00A94C82"/>
    <w:rsid w:val="00A94DD7"/>
    <w:rsid w:val="00A950A0"/>
    <w:rsid w:val="00A954E9"/>
    <w:rsid w:val="00A954FB"/>
    <w:rsid w:val="00A95592"/>
    <w:rsid w:val="00A958DA"/>
    <w:rsid w:val="00A95FA1"/>
    <w:rsid w:val="00A95FF8"/>
    <w:rsid w:val="00A960CB"/>
    <w:rsid w:val="00A9655F"/>
    <w:rsid w:val="00A96736"/>
    <w:rsid w:val="00A96BC1"/>
    <w:rsid w:val="00A96C2A"/>
    <w:rsid w:val="00A97006"/>
    <w:rsid w:val="00A9735C"/>
    <w:rsid w:val="00A975FB"/>
    <w:rsid w:val="00A97EB2"/>
    <w:rsid w:val="00AA0116"/>
    <w:rsid w:val="00AA046F"/>
    <w:rsid w:val="00AA0C38"/>
    <w:rsid w:val="00AA1198"/>
    <w:rsid w:val="00AA12D8"/>
    <w:rsid w:val="00AA1AE4"/>
    <w:rsid w:val="00AA1CEC"/>
    <w:rsid w:val="00AA1D75"/>
    <w:rsid w:val="00AA1E39"/>
    <w:rsid w:val="00AA20CA"/>
    <w:rsid w:val="00AA235D"/>
    <w:rsid w:val="00AA2E47"/>
    <w:rsid w:val="00AA36E9"/>
    <w:rsid w:val="00AA3D34"/>
    <w:rsid w:val="00AA3E9F"/>
    <w:rsid w:val="00AA436E"/>
    <w:rsid w:val="00AA456E"/>
    <w:rsid w:val="00AA4C97"/>
    <w:rsid w:val="00AA5882"/>
    <w:rsid w:val="00AA5BFD"/>
    <w:rsid w:val="00AA5CB4"/>
    <w:rsid w:val="00AA63D0"/>
    <w:rsid w:val="00AA6B95"/>
    <w:rsid w:val="00AA6F57"/>
    <w:rsid w:val="00AA77DF"/>
    <w:rsid w:val="00AA7873"/>
    <w:rsid w:val="00AA7D0C"/>
    <w:rsid w:val="00AA7E22"/>
    <w:rsid w:val="00AA7FB7"/>
    <w:rsid w:val="00AB01D7"/>
    <w:rsid w:val="00AB028E"/>
    <w:rsid w:val="00AB0A78"/>
    <w:rsid w:val="00AB10F1"/>
    <w:rsid w:val="00AB155F"/>
    <w:rsid w:val="00AB1A63"/>
    <w:rsid w:val="00AB1F45"/>
    <w:rsid w:val="00AB2044"/>
    <w:rsid w:val="00AB249E"/>
    <w:rsid w:val="00AB2BAB"/>
    <w:rsid w:val="00AB3028"/>
    <w:rsid w:val="00AB3646"/>
    <w:rsid w:val="00AB3AD2"/>
    <w:rsid w:val="00AB42FB"/>
    <w:rsid w:val="00AB4308"/>
    <w:rsid w:val="00AB447D"/>
    <w:rsid w:val="00AB4502"/>
    <w:rsid w:val="00AB4B20"/>
    <w:rsid w:val="00AB4CAA"/>
    <w:rsid w:val="00AB57E3"/>
    <w:rsid w:val="00AB5875"/>
    <w:rsid w:val="00AB5CAF"/>
    <w:rsid w:val="00AB5F1A"/>
    <w:rsid w:val="00AB6230"/>
    <w:rsid w:val="00AB648F"/>
    <w:rsid w:val="00AB64E2"/>
    <w:rsid w:val="00AB6C94"/>
    <w:rsid w:val="00AB7260"/>
    <w:rsid w:val="00AB733C"/>
    <w:rsid w:val="00AB74DA"/>
    <w:rsid w:val="00AB7EEB"/>
    <w:rsid w:val="00AC00A5"/>
    <w:rsid w:val="00AC02F9"/>
    <w:rsid w:val="00AC0C48"/>
    <w:rsid w:val="00AC15DB"/>
    <w:rsid w:val="00AC1873"/>
    <w:rsid w:val="00AC1E9E"/>
    <w:rsid w:val="00AC1EC7"/>
    <w:rsid w:val="00AC20A7"/>
    <w:rsid w:val="00AC227A"/>
    <w:rsid w:val="00AC274C"/>
    <w:rsid w:val="00AC3910"/>
    <w:rsid w:val="00AC39F1"/>
    <w:rsid w:val="00AC3B5C"/>
    <w:rsid w:val="00AC4516"/>
    <w:rsid w:val="00AC478C"/>
    <w:rsid w:val="00AC4D4C"/>
    <w:rsid w:val="00AC4E2E"/>
    <w:rsid w:val="00AC547C"/>
    <w:rsid w:val="00AC5B21"/>
    <w:rsid w:val="00AC7268"/>
    <w:rsid w:val="00AC7275"/>
    <w:rsid w:val="00AC7404"/>
    <w:rsid w:val="00AC798A"/>
    <w:rsid w:val="00AC7A21"/>
    <w:rsid w:val="00AC7D10"/>
    <w:rsid w:val="00AD0292"/>
    <w:rsid w:val="00AD14D0"/>
    <w:rsid w:val="00AD177C"/>
    <w:rsid w:val="00AD2272"/>
    <w:rsid w:val="00AD2704"/>
    <w:rsid w:val="00AD30A9"/>
    <w:rsid w:val="00AD3717"/>
    <w:rsid w:val="00AD3BA9"/>
    <w:rsid w:val="00AD3F77"/>
    <w:rsid w:val="00AD44FE"/>
    <w:rsid w:val="00AD4944"/>
    <w:rsid w:val="00AD4952"/>
    <w:rsid w:val="00AD4FEC"/>
    <w:rsid w:val="00AD555E"/>
    <w:rsid w:val="00AD55DE"/>
    <w:rsid w:val="00AD5CB0"/>
    <w:rsid w:val="00AD5ED1"/>
    <w:rsid w:val="00AD5F75"/>
    <w:rsid w:val="00AD61B3"/>
    <w:rsid w:val="00AD68B2"/>
    <w:rsid w:val="00AD6D8E"/>
    <w:rsid w:val="00AD7BB9"/>
    <w:rsid w:val="00AD7C98"/>
    <w:rsid w:val="00AD7DEF"/>
    <w:rsid w:val="00AD7F75"/>
    <w:rsid w:val="00AE020B"/>
    <w:rsid w:val="00AE025E"/>
    <w:rsid w:val="00AE027B"/>
    <w:rsid w:val="00AE037C"/>
    <w:rsid w:val="00AE0432"/>
    <w:rsid w:val="00AE0544"/>
    <w:rsid w:val="00AE0A3E"/>
    <w:rsid w:val="00AE0B84"/>
    <w:rsid w:val="00AE146C"/>
    <w:rsid w:val="00AE1572"/>
    <w:rsid w:val="00AE15A7"/>
    <w:rsid w:val="00AE178C"/>
    <w:rsid w:val="00AE1E72"/>
    <w:rsid w:val="00AE1EF3"/>
    <w:rsid w:val="00AE20BC"/>
    <w:rsid w:val="00AE2174"/>
    <w:rsid w:val="00AE27D7"/>
    <w:rsid w:val="00AE2A36"/>
    <w:rsid w:val="00AE31AD"/>
    <w:rsid w:val="00AE3421"/>
    <w:rsid w:val="00AE3D6F"/>
    <w:rsid w:val="00AE4336"/>
    <w:rsid w:val="00AE4610"/>
    <w:rsid w:val="00AE4E40"/>
    <w:rsid w:val="00AE5404"/>
    <w:rsid w:val="00AE54BB"/>
    <w:rsid w:val="00AE6922"/>
    <w:rsid w:val="00AE7457"/>
    <w:rsid w:val="00AE79D4"/>
    <w:rsid w:val="00AE7B70"/>
    <w:rsid w:val="00AE7C05"/>
    <w:rsid w:val="00AE7E02"/>
    <w:rsid w:val="00AE7F7F"/>
    <w:rsid w:val="00AF02E7"/>
    <w:rsid w:val="00AF033F"/>
    <w:rsid w:val="00AF0D58"/>
    <w:rsid w:val="00AF11A9"/>
    <w:rsid w:val="00AF12C9"/>
    <w:rsid w:val="00AF1379"/>
    <w:rsid w:val="00AF192F"/>
    <w:rsid w:val="00AF1C27"/>
    <w:rsid w:val="00AF1E00"/>
    <w:rsid w:val="00AF217A"/>
    <w:rsid w:val="00AF3589"/>
    <w:rsid w:val="00AF3601"/>
    <w:rsid w:val="00AF3BC4"/>
    <w:rsid w:val="00AF3BFA"/>
    <w:rsid w:val="00AF3C9A"/>
    <w:rsid w:val="00AF3D00"/>
    <w:rsid w:val="00AF40C2"/>
    <w:rsid w:val="00AF418F"/>
    <w:rsid w:val="00AF454E"/>
    <w:rsid w:val="00AF47F7"/>
    <w:rsid w:val="00AF47F9"/>
    <w:rsid w:val="00AF4841"/>
    <w:rsid w:val="00AF52AB"/>
    <w:rsid w:val="00AF5541"/>
    <w:rsid w:val="00AF5671"/>
    <w:rsid w:val="00AF5A79"/>
    <w:rsid w:val="00AF5D97"/>
    <w:rsid w:val="00AF621C"/>
    <w:rsid w:val="00AF68B0"/>
    <w:rsid w:val="00AF6BC3"/>
    <w:rsid w:val="00AF6CCC"/>
    <w:rsid w:val="00AF6FAB"/>
    <w:rsid w:val="00AF7260"/>
    <w:rsid w:val="00AF743F"/>
    <w:rsid w:val="00AF75F8"/>
    <w:rsid w:val="00AF78B8"/>
    <w:rsid w:val="00AF7A6A"/>
    <w:rsid w:val="00B00019"/>
    <w:rsid w:val="00B000C7"/>
    <w:rsid w:val="00B0072B"/>
    <w:rsid w:val="00B007BD"/>
    <w:rsid w:val="00B00B6E"/>
    <w:rsid w:val="00B00C55"/>
    <w:rsid w:val="00B00D6F"/>
    <w:rsid w:val="00B0109D"/>
    <w:rsid w:val="00B01399"/>
    <w:rsid w:val="00B01469"/>
    <w:rsid w:val="00B0185A"/>
    <w:rsid w:val="00B0192F"/>
    <w:rsid w:val="00B01DCE"/>
    <w:rsid w:val="00B02526"/>
    <w:rsid w:val="00B029E3"/>
    <w:rsid w:val="00B02A02"/>
    <w:rsid w:val="00B02B9E"/>
    <w:rsid w:val="00B02BE7"/>
    <w:rsid w:val="00B02C70"/>
    <w:rsid w:val="00B034BF"/>
    <w:rsid w:val="00B03955"/>
    <w:rsid w:val="00B03BB4"/>
    <w:rsid w:val="00B03DBB"/>
    <w:rsid w:val="00B04000"/>
    <w:rsid w:val="00B043D6"/>
    <w:rsid w:val="00B0450A"/>
    <w:rsid w:val="00B0496C"/>
    <w:rsid w:val="00B04987"/>
    <w:rsid w:val="00B04A2F"/>
    <w:rsid w:val="00B04BE6"/>
    <w:rsid w:val="00B04EA5"/>
    <w:rsid w:val="00B04F26"/>
    <w:rsid w:val="00B05566"/>
    <w:rsid w:val="00B05928"/>
    <w:rsid w:val="00B05B7D"/>
    <w:rsid w:val="00B05CDD"/>
    <w:rsid w:val="00B061E2"/>
    <w:rsid w:val="00B06312"/>
    <w:rsid w:val="00B065D1"/>
    <w:rsid w:val="00B065EE"/>
    <w:rsid w:val="00B06758"/>
    <w:rsid w:val="00B0692D"/>
    <w:rsid w:val="00B06AD4"/>
    <w:rsid w:val="00B06CAD"/>
    <w:rsid w:val="00B07B93"/>
    <w:rsid w:val="00B07D7B"/>
    <w:rsid w:val="00B07E3C"/>
    <w:rsid w:val="00B07F99"/>
    <w:rsid w:val="00B10288"/>
    <w:rsid w:val="00B10408"/>
    <w:rsid w:val="00B104DE"/>
    <w:rsid w:val="00B10CE0"/>
    <w:rsid w:val="00B111EA"/>
    <w:rsid w:val="00B121FD"/>
    <w:rsid w:val="00B123F5"/>
    <w:rsid w:val="00B129C7"/>
    <w:rsid w:val="00B12B54"/>
    <w:rsid w:val="00B12DFD"/>
    <w:rsid w:val="00B134F1"/>
    <w:rsid w:val="00B13A94"/>
    <w:rsid w:val="00B1406B"/>
    <w:rsid w:val="00B1485C"/>
    <w:rsid w:val="00B14CD3"/>
    <w:rsid w:val="00B14E52"/>
    <w:rsid w:val="00B150B1"/>
    <w:rsid w:val="00B1518D"/>
    <w:rsid w:val="00B152EA"/>
    <w:rsid w:val="00B158D4"/>
    <w:rsid w:val="00B16161"/>
    <w:rsid w:val="00B16812"/>
    <w:rsid w:val="00B1695D"/>
    <w:rsid w:val="00B16B18"/>
    <w:rsid w:val="00B16CDF"/>
    <w:rsid w:val="00B16E14"/>
    <w:rsid w:val="00B17E60"/>
    <w:rsid w:val="00B20778"/>
    <w:rsid w:val="00B21094"/>
    <w:rsid w:val="00B213A4"/>
    <w:rsid w:val="00B218FE"/>
    <w:rsid w:val="00B21B41"/>
    <w:rsid w:val="00B21DE3"/>
    <w:rsid w:val="00B21F2C"/>
    <w:rsid w:val="00B220DF"/>
    <w:rsid w:val="00B2236D"/>
    <w:rsid w:val="00B22387"/>
    <w:rsid w:val="00B227E8"/>
    <w:rsid w:val="00B22AA6"/>
    <w:rsid w:val="00B22AF5"/>
    <w:rsid w:val="00B22D27"/>
    <w:rsid w:val="00B22F55"/>
    <w:rsid w:val="00B233C9"/>
    <w:rsid w:val="00B2365C"/>
    <w:rsid w:val="00B236FD"/>
    <w:rsid w:val="00B23800"/>
    <w:rsid w:val="00B23A62"/>
    <w:rsid w:val="00B245A4"/>
    <w:rsid w:val="00B247CE"/>
    <w:rsid w:val="00B251F2"/>
    <w:rsid w:val="00B2576A"/>
    <w:rsid w:val="00B2590C"/>
    <w:rsid w:val="00B25A9B"/>
    <w:rsid w:val="00B25EA0"/>
    <w:rsid w:val="00B26096"/>
    <w:rsid w:val="00B2627F"/>
    <w:rsid w:val="00B26326"/>
    <w:rsid w:val="00B263F6"/>
    <w:rsid w:val="00B266C4"/>
    <w:rsid w:val="00B26831"/>
    <w:rsid w:val="00B27A41"/>
    <w:rsid w:val="00B27AC4"/>
    <w:rsid w:val="00B3056C"/>
    <w:rsid w:val="00B305A4"/>
    <w:rsid w:val="00B30695"/>
    <w:rsid w:val="00B3073F"/>
    <w:rsid w:val="00B3083A"/>
    <w:rsid w:val="00B3091A"/>
    <w:rsid w:val="00B30947"/>
    <w:rsid w:val="00B30B0D"/>
    <w:rsid w:val="00B30D08"/>
    <w:rsid w:val="00B30E86"/>
    <w:rsid w:val="00B30EA3"/>
    <w:rsid w:val="00B313B1"/>
    <w:rsid w:val="00B314C4"/>
    <w:rsid w:val="00B31537"/>
    <w:rsid w:val="00B316DC"/>
    <w:rsid w:val="00B31AD0"/>
    <w:rsid w:val="00B321E3"/>
    <w:rsid w:val="00B3275C"/>
    <w:rsid w:val="00B328A4"/>
    <w:rsid w:val="00B32FEE"/>
    <w:rsid w:val="00B3330F"/>
    <w:rsid w:val="00B34397"/>
    <w:rsid w:val="00B348B8"/>
    <w:rsid w:val="00B34C5A"/>
    <w:rsid w:val="00B34FCF"/>
    <w:rsid w:val="00B35034"/>
    <w:rsid w:val="00B3509F"/>
    <w:rsid w:val="00B3618B"/>
    <w:rsid w:val="00B36362"/>
    <w:rsid w:val="00B364F1"/>
    <w:rsid w:val="00B3666B"/>
    <w:rsid w:val="00B36AED"/>
    <w:rsid w:val="00B36FA5"/>
    <w:rsid w:val="00B377DD"/>
    <w:rsid w:val="00B3794F"/>
    <w:rsid w:val="00B400E5"/>
    <w:rsid w:val="00B40210"/>
    <w:rsid w:val="00B40410"/>
    <w:rsid w:val="00B40416"/>
    <w:rsid w:val="00B40888"/>
    <w:rsid w:val="00B40AAF"/>
    <w:rsid w:val="00B40B44"/>
    <w:rsid w:val="00B40BE4"/>
    <w:rsid w:val="00B40E35"/>
    <w:rsid w:val="00B40FCC"/>
    <w:rsid w:val="00B419DA"/>
    <w:rsid w:val="00B41A0B"/>
    <w:rsid w:val="00B41A8D"/>
    <w:rsid w:val="00B41AD9"/>
    <w:rsid w:val="00B41B0C"/>
    <w:rsid w:val="00B41EB4"/>
    <w:rsid w:val="00B42FFF"/>
    <w:rsid w:val="00B430AE"/>
    <w:rsid w:val="00B43433"/>
    <w:rsid w:val="00B4381E"/>
    <w:rsid w:val="00B43DCB"/>
    <w:rsid w:val="00B4402C"/>
    <w:rsid w:val="00B446C2"/>
    <w:rsid w:val="00B44A8A"/>
    <w:rsid w:val="00B44AFB"/>
    <w:rsid w:val="00B44D44"/>
    <w:rsid w:val="00B45273"/>
    <w:rsid w:val="00B45341"/>
    <w:rsid w:val="00B45C45"/>
    <w:rsid w:val="00B45DA9"/>
    <w:rsid w:val="00B461E2"/>
    <w:rsid w:val="00B46232"/>
    <w:rsid w:val="00B464A0"/>
    <w:rsid w:val="00B46557"/>
    <w:rsid w:val="00B46BDA"/>
    <w:rsid w:val="00B46C1B"/>
    <w:rsid w:val="00B47AE7"/>
    <w:rsid w:val="00B500DA"/>
    <w:rsid w:val="00B5010E"/>
    <w:rsid w:val="00B5036B"/>
    <w:rsid w:val="00B50AC5"/>
    <w:rsid w:val="00B50B14"/>
    <w:rsid w:val="00B50C79"/>
    <w:rsid w:val="00B50C81"/>
    <w:rsid w:val="00B51687"/>
    <w:rsid w:val="00B5236A"/>
    <w:rsid w:val="00B52681"/>
    <w:rsid w:val="00B52742"/>
    <w:rsid w:val="00B52936"/>
    <w:rsid w:val="00B52E0E"/>
    <w:rsid w:val="00B533F1"/>
    <w:rsid w:val="00B53574"/>
    <w:rsid w:val="00B537A6"/>
    <w:rsid w:val="00B53994"/>
    <w:rsid w:val="00B53BA3"/>
    <w:rsid w:val="00B53C54"/>
    <w:rsid w:val="00B540FF"/>
    <w:rsid w:val="00B541A3"/>
    <w:rsid w:val="00B541FD"/>
    <w:rsid w:val="00B54255"/>
    <w:rsid w:val="00B54461"/>
    <w:rsid w:val="00B545BC"/>
    <w:rsid w:val="00B55015"/>
    <w:rsid w:val="00B5529B"/>
    <w:rsid w:val="00B557FA"/>
    <w:rsid w:val="00B55A70"/>
    <w:rsid w:val="00B56641"/>
    <w:rsid w:val="00B56762"/>
    <w:rsid w:val="00B56DA9"/>
    <w:rsid w:val="00B57257"/>
    <w:rsid w:val="00B57ADA"/>
    <w:rsid w:val="00B57B21"/>
    <w:rsid w:val="00B57BB8"/>
    <w:rsid w:val="00B6001A"/>
    <w:rsid w:val="00B60417"/>
    <w:rsid w:val="00B607B1"/>
    <w:rsid w:val="00B60C2C"/>
    <w:rsid w:val="00B60F5D"/>
    <w:rsid w:val="00B61476"/>
    <w:rsid w:val="00B619A9"/>
    <w:rsid w:val="00B61AB6"/>
    <w:rsid w:val="00B61C8B"/>
    <w:rsid w:val="00B625B5"/>
    <w:rsid w:val="00B625CE"/>
    <w:rsid w:val="00B627EC"/>
    <w:rsid w:val="00B629A1"/>
    <w:rsid w:val="00B63332"/>
    <w:rsid w:val="00B633B6"/>
    <w:rsid w:val="00B63A7D"/>
    <w:rsid w:val="00B63E76"/>
    <w:rsid w:val="00B63F13"/>
    <w:rsid w:val="00B646D7"/>
    <w:rsid w:val="00B64A05"/>
    <w:rsid w:val="00B64F38"/>
    <w:rsid w:val="00B64F4C"/>
    <w:rsid w:val="00B6554C"/>
    <w:rsid w:val="00B65FD3"/>
    <w:rsid w:val="00B66012"/>
    <w:rsid w:val="00B663D5"/>
    <w:rsid w:val="00B665C9"/>
    <w:rsid w:val="00B667B8"/>
    <w:rsid w:val="00B6690A"/>
    <w:rsid w:val="00B66B2E"/>
    <w:rsid w:val="00B66E2A"/>
    <w:rsid w:val="00B6710D"/>
    <w:rsid w:val="00B6720B"/>
    <w:rsid w:val="00B67283"/>
    <w:rsid w:val="00B67A89"/>
    <w:rsid w:val="00B704B3"/>
    <w:rsid w:val="00B708F9"/>
    <w:rsid w:val="00B71721"/>
    <w:rsid w:val="00B71E26"/>
    <w:rsid w:val="00B72023"/>
    <w:rsid w:val="00B724B0"/>
    <w:rsid w:val="00B7263B"/>
    <w:rsid w:val="00B7277A"/>
    <w:rsid w:val="00B72909"/>
    <w:rsid w:val="00B72C78"/>
    <w:rsid w:val="00B72CFE"/>
    <w:rsid w:val="00B72E22"/>
    <w:rsid w:val="00B72FDA"/>
    <w:rsid w:val="00B731D0"/>
    <w:rsid w:val="00B73AF2"/>
    <w:rsid w:val="00B73D0E"/>
    <w:rsid w:val="00B7407B"/>
    <w:rsid w:val="00B742E0"/>
    <w:rsid w:val="00B74A09"/>
    <w:rsid w:val="00B74ADF"/>
    <w:rsid w:val="00B74C37"/>
    <w:rsid w:val="00B74FBB"/>
    <w:rsid w:val="00B751B4"/>
    <w:rsid w:val="00B75408"/>
    <w:rsid w:val="00B75845"/>
    <w:rsid w:val="00B75DA2"/>
    <w:rsid w:val="00B75E7F"/>
    <w:rsid w:val="00B763DC"/>
    <w:rsid w:val="00B76570"/>
    <w:rsid w:val="00B767DA"/>
    <w:rsid w:val="00B76866"/>
    <w:rsid w:val="00B76A66"/>
    <w:rsid w:val="00B772C6"/>
    <w:rsid w:val="00B775A7"/>
    <w:rsid w:val="00B7770B"/>
    <w:rsid w:val="00B77A36"/>
    <w:rsid w:val="00B80092"/>
    <w:rsid w:val="00B800F9"/>
    <w:rsid w:val="00B8067E"/>
    <w:rsid w:val="00B806B0"/>
    <w:rsid w:val="00B80A16"/>
    <w:rsid w:val="00B80CA5"/>
    <w:rsid w:val="00B80E63"/>
    <w:rsid w:val="00B81711"/>
    <w:rsid w:val="00B81756"/>
    <w:rsid w:val="00B81895"/>
    <w:rsid w:val="00B825B9"/>
    <w:rsid w:val="00B82AA0"/>
    <w:rsid w:val="00B82CF4"/>
    <w:rsid w:val="00B82D81"/>
    <w:rsid w:val="00B83166"/>
    <w:rsid w:val="00B83417"/>
    <w:rsid w:val="00B83832"/>
    <w:rsid w:val="00B83D7A"/>
    <w:rsid w:val="00B83FE5"/>
    <w:rsid w:val="00B84500"/>
    <w:rsid w:val="00B84965"/>
    <w:rsid w:val="00B84C91"/>
    <w:rsid w:val="00B852DC"/>
    <w:rsid w:val="00B853C1"/>
    <w:rsid w:val="00B853C4"/>
    <w:rsid w:val="00B85403"/>
    <w:rsid w:val="00B85B90"/>
    <w:rsid w:val="00B85E2B"/>
    <w:rsid w:val="00B8605B"/>
    <w:rsid w:val="00B86404"/>
    <w:rsid w:val="00B8703E"/>
    <w:rsid w:val="00B87251"/>
    <w:rsid w:val="00B875CB"/>
    <w:rsid w:val="00B87E4F"/>
    <w:rsid w:val="00B90114"/>
    <w:rsid w:val="00B902D9"/>
    <w:rsid w:val="00B9050E"/>
    <w:rsid w:val="00B9079B"/>
    <w:rsid w:val="00B91E0D"/>
    <w:rsid w:val="00B92161"/>
    <w:rsid w:val="00B929CF"/>
    <w:rsid w:val="00B92A36"/>
    <w:rsid w:val="00B93957"/>
    <w:rsid w:val="00B93BB6"/>
    <w:rsid w:val="00B93D5E"/>
    <w:rsid w:val="00B94061"/>
    <w:rsid w:val="00B94563"/>
    <w:rsid w:val="00B945C8"/>
    <w:rsid w:val="00B946AF"/>
    <w:rsid w:val="00B9470E"/>
    <w:rsid w:val="00B94D82"/>
    <w:rsid w:val="00B952C9"/>
    <w:rsid w:val="00B95586"/>
    <w:rsid w:val="00B9567F"/>
    <w:rsid w:val="00B964CB"/>
    <w:rsid w:val="00B96668"/>
    <w:rsid w:val="00B967EF"/>
    <w:rsid w:val="00B96B24"/>
    <w:rsid w:val="00B96BC0"/>
    <w:rsid w:val="00B97087"/>
    <w:rsid w:val="00B97F6B"/>
    <w:rsid w:val="00BA02A6"/>
    <w:rsid w:val="00BA0AAF"/>
    <w:rsid w:val="00BA0ED6"/>
    <w:rsid w:val="00BA1129"/>
    <w:rsid w:val="00BA1348"/>
    <w:rsid w:val="00BA1403"/>
    <w:rsid w:val="00BA16E8"/>
    <w:rsid w:val="00BA1853"/>
    <w:rsid w:val="00BA23C4"/>
    <w:rsid w:val="00BA248A"/>
    <w:rsid w:val="00BA27D4"/>
    <w:rsid w:val="00BA2A47"/>
    <w:rsid w:val="00BA2B02"/>
    <w:rsid w:val="00BA2CA7"/>
    <w:rsid w:val="00BA370A"/>
    <w:rsid w:val="00BA3BFF"/>
    <w:rsid w:val="00BA3DF7"/>
    <w:rsid w:val="00BA3F94"/>
    <w:rsid w:val="00BA40F3"/>
    <w:rsid w:val="00BA47E1"/>
    <w:rsid w:val="00BA49C6"/>
    <w:rsid w:val="00BA5548"/>
    <w:rsid w:val="00BA5EC8"/>
    <w:rsid w:val="00BA61B5"/>
    <w:rsid w:val="00BA6344"/>
    <w:rsid w:val="00BA65EB"/>
    <w:rsid w:val="00BA66C7"/>
    <w:rsid w:val="00BA6EEF"/>
    <w:rsid w:val="00BA7B2C"/>
    <w:rsid w:val="00BA7E8C"/>
    <w:rsid w:val="00BB059B"/>
    <w:rsid w:val="00BB0709"/>
    <w:rsid w:val="00BB0B5C"/>
    <w:rsid w:val="00BB0ED2"/>
    <w:rsid w:val="00BB0F8C"/>
    <w:rsid w:val="00BB13BA"/>
    <w:rsid w:val="00BB1BD4"/>
    <w:rsid w:val="00BB21E4"/>
    <w:rsid w:val="00BB274B"/>
    <w:rsid w:val="00BB2CE3"/>
    <w:rsid w:val="00BB2D33"/>
    <w:rsid w:val="00BB2FD9"/>
    <w:rsid w:val="00BB3630"/>
    <w:rsid w:val="00BB363C"/>
    <w:rsid w:val="00BB38DA"/>
    <w:rsid w:val="00BB3FB2"/>
    <w:rsid w:val="00BB4452"/>
    <w:rsid w:val="00BB45F5"/>
    <w:rsid w:val="00BB473A"/>
    <w:rsid w:val="00BB4915"/>
    <w:rsid w:val="00BB4A79"/>
    <w:rsid w:val="00BB4CFE"/>
    <w:rsid w:val="00BB4DC7"/>
    <w:rsid w:val="00BB51FC"/>
    <w:rsid w:val="00BB54D3"/>
    <w:rsid w:val="00BB58A3"/>
    <w:rsid w:val="00BB639F"/>
    <w:rsid w:val="00BB64DF"/>
    <w:rsid w:val="00BB6583"/>
    <w:rsid w:val="00BB68EC"/>
    <w:rsid w:val="00BB6FB0"/>
    <w:rsid w:val="00BB704B"/>
    <w:rsid w:val="00BB7612"/>
    <w:rsid w:val="00BB7625"/>
    <w:rsid w:val="00BB76D3"/>
    <w:rsid w:val="00BB7940"/>
    <w:rsid w:val="00BB7A89"/>
    <w:rsid w:val="00BB7EDD"/>
    <w:rsid w:val="00BB7EE3"/>
    <w:rsid w:val="00BC04C4"/>
    <w:rsid w:val="00BC0ECD"/>
    <w:rsid w:val="00BC11F9"/>
    <w:rsid w:val="00BC12D1"/>
    <w:rsid w:val="00BC13B9"/>
    <w:rsid w:val="00BC1671"/>
    <w:rsid w:val="00BC1683"/>
    <w:rsid w:val="00BC1D22"/>
    <w:rsid w:val="00BC1DBF"/>
    <w:rsid w:val="00BC2169"/>
    <w:rsid w:val="00BC2515"/>
    <w:rsid w:val="00BC2683"/>
    <w:rsid w:val="00BC29BE"/>
    <w:rsid w:val="00BC29C8"/>
    <w:rsid w:val="00BC2B13"/>
    <w:rsid w:val="00BC2D99"/>
    <w:rsid w:val="00BC3003"/>
    <w:rsid w:val="00BC35C7"/>
    <w:rsid w:val="00BC3618"/>
    <w:rsid w:val="00BC373E"/>
    <w:rsid w:val="00BC3CE9"/>
    <w:rsid w:val="00BC3FAE"/>
    <w:rsid w:val="00BC3FBA"/>
    <w:rsid w:val="00BC4006"/>
    <w:rsid w:val="00BC4054"/>
    <w:rsid w:val="00BC40A9"/>
    <w:rsid w:val="00BC4357"/>
    <w:rsid w:val="00BC456A"/>
    <w:rsid w:val="00BC46DF"/>
    <w:rsid w:val="00BC4B89"/>
    <w:rsid w:val="00BC51EE"/>
    <w:rsid w:val="00BC5372"/>
    <w:rsid w:val="00BC5578"/>
    <w:rsid w:val="00BC56E1"/>
    <w:rsid w:val="00BC56F7"/>
    <w:rsid w:val="00BC5873"/>
    <w:rsid w:val="00BC5B10"/>
    <w:rsid w:val="00BC61D8"/>
    <w:rsid w:val="00BC625F"/>
    <w:rsid w:val="00BC64A7"/>
    <w:rsid w:val="00BC6E14"/>
    <w:rsid w:val="00BC7406"/>
    <w:rsid w:val="00BC75A2"/>
    <w:rsid w:val="00BD011A"/>
    <w:rsid w:val="00BD02F4"/>
    <w:rsid w:val="00BD066C"/>
    <w:rsid w:val="00BD0B7E"/>
    <w:rsid w:val="00BD0F61"/>
    <w:rsid w:val="00BD1382"/>
    <w:rsid w:val="00BD1584"/>
    <w:rsid w:val="00BD189F"/>
    <w:rsid w:val="00BD1A1C"/>
    <w:rsid w:val="00BD1A57"/>
    <w:rsid w:val="00BD1CB6"/>
    <w:rsid w:val="00BD20C1"/>
    <w:rsid w:val="00BD218C"/>
    <w:rsid w:val="00BD29B4"/>
    <w:rsid w:val="00BD3180"/>
    <w:rsid w:val="00BD39E2"/>
    <w:rsid w:val="00BD3E44"/>
    <w:rsid w:val="00BD3EDF"/>
    <w:rsid w:val="00BD4186"/>
    <w:rsid w:val="00BD42E6"/>
    <w:rsid w:val="00BD45FE"/>
    <w:rsid w:val="00BD4707"/>
    <w:rsid w:val="00BD4D3E"/>
    <w:rsid w:val="00BD5287"/>
    <w:rsid w:val="00BD5594"/>
    <w:rsid w:val="00BD55B7"/>
    <w:rsid w:val="00BD5687"/>
    <w:rsid w:val="00BD58F0"/>
    <w:rsid w:val="00BD5B8D"/>
    <w:rsid w:val="00BD5C56"/>
    <w:rsid w:val="00BD5DDB"/>
    <w:rsid w:val="00BD5EA0"/>
    <w:rsid w:val="00BD6095"/>
    <w:rsid w:val="00BD6269"/>
    <w:rsid w:val="00BD6651"/>
    <w:rsid w:val="00BD69E0"/>
    <w:rsid w:val="00BD6BAB"/>
    <w:rsid w:val="00BD6BE5"/>
    <w:rsid w:val="00BD6E28"/>
    <w:rsid w:val="00BD6E52"/>
    <w:rsid w:val="00BD7457"/>
    <w:rsid w:val="00BD74C4"/>
    <w:rsid w:val="00BD77B5"/>
    <w:rsid w:val="00BD7AA9"/>
    <w:rsid w:val="00BD7AB9"/>
    <w:rsid w:val="00BD7E6E"/>
    <w:rsid w:val="00BE0E1F"/>
    <w:rsid w:val="00BE0F00"/>
    <w:rsid w:val="00BE11C1"/>
    <w:rsid w:val="00BE17B2"/>
    <w:rsid w:val="00BE184B"/>
    <w:rsid w:val="00BE1C34"/>
    <w:rsid w:val="00BE23FA"/>
    <w:rsid w:val="00BE2C97"/>
    <w:rsid w:val="00BE2DE7"/>
    <w:rsid w:val="00BE2E26"/>
    <w:rsid w:val="00BE3141"/>
    <w:rsid w:val="00BE34A2"/>
    <w:rsid w:val="00BE34DD"/>
    <w:rsid w:val="00BE38E7"/>
    <w:rsid w:val="00BE4757"/>
    <w:rsid w:val="00BE4EBC"/>
    <w:rsid w:val="00BE57E7"/>
    <w:rsid w:val="00BE58B3"/>
    <w:rsid w:val="00BE5B9E"/>
    <w:rsid w:val="00BE6048"/>
    <w:rsid w:val="00BE6129"/>
    <w:rsid w:val="00BE6188"/>
    <w:rsid w:val="00BE622A"/>
    <w:rsid w:val="00BE6572"/>
    <w:rsid w:val="00BE690E"/>
    <w:rsid w:val="00BE6FA5"/>
    <w:rsid w:val="00BE6FBA"/>
    <w:rsid w:val="00BE7DBB"/>
    <w:rsid w:val="00BE7FC0"/>
    <w:rsid w:val="00BF04FF"/>
    <w:rsid w:val="00BF053E"/>
    <w:rsid w:val="00BF0673"/>
    <w:rsid w:val="00BF081F"/>
    <w:rsid w:val="00BF0ECB"/>
    <w:rsid w:val="00BF1123"/>
    <w:rsid w:val="00BF1282"/>
    <w:rsid w:val="00BF13A7"/>
    <w:rsid w:val="00BF1549"/>
    <w:rsid w:val="00BF19C4"/>
    <w:rsid w:val="00BF1B1C"/>
    <w:rsid w:val="00BF216E"/>
    <w:rsid w:val="00BF21B3"/>
    <w:rsid w:val="00BF246C"/>
    <w:rsid w:val="00BF27C0"/>
    <w:rsid w:val="00BF28AB"/>
    <w:rsid w:val="00BF2BA6"/>
    <w:rsid w:val="00BF2EFE"/>
    <w:rsid w:val="00BF3302"/>
    <w:rsid w:val="00BF366B"/>
    <w:rsid w:val="00BF3FA4"/>
    <w:rsid w:val="00BF431E"/>
    <w:rsid w:val="00BF467D"/>
    <w:rsid w:val="00BF4726"/>
    <w:rsid w:val="00BF4909"/>
    <w:rsid w:val="00BF54C3"/>
    <w:rsid w:val="00BF5565"/>
    <w:rsid w:val="00BF55D3"/>
    <w:rsid w:val="00BF5F2D"/>
    <w:rsid w:val="00BF6265"/>
    <w:rsid w:val="00BF651F"/>
    <w:rsid w:val="00BF65A5"/>
    <w:rsid w:val="00BF6748"/>
    <w:rsid w:val="00BF6828"/>
    <w:rsid w:val="00BF695B"/>
    <w:rsid w:val="00BF6975"/>
    <w:rsid w:val="00BF6A1A"/>
    <w:rsid w:val="00BF6B27"/>
    <w:rsid w:val="00BF6C1A"/>
    <w:rsid w:val="00BF6ED3"/>
    <w:rsid w:val="00BF7226"/>
    <w:rsid w:val="00BF75F0"/>
    <w:rsid w:val="00BF7D5B"/>
    <w:rsid w:val="00C002F7"/>
    <w:rsid w:val="00C00E2A"/>
    <w:rsid w:val="00C01EF7"/>
    <w:rsid w:val="00C020CB"/>
    <w:rsid w:val="00C02919"/>
    <w:rsid w:val="00C02971"/>
    <w:rsid w:val="00C02E19"/>
    <w:rsid w:val="00C03517"/>
    <w:rsid w:val="00C037D1"/>
    <w:rsid w:val="00C03CC0"/>
    <w:rsid w:val="00C03DC6"/>
    <w:rsid w:val="00C03DEC"/>
    <w:rsid w:val="00C03E9D"/>
    <w:rsid w:val="00C040F0"/>
    <w:rsid w:val="00C04370"/>
    <w:rsid w:val="00C045C8"/>
    <w:rsid w:val="00C04855"/>
    <w:rsid w:val="00C04994"/>
    <w:rsid w:val="00C04B8D"/>
    <w:rsid w:val="00C04EA0"/>
    <w:rsid w:val="00C05822"/>
    <w:rsid w:val="00C0588F"/>
    <w:rsid w:val="00C05EE4"/>
    <w:rsid w:val="00C05FC8"/>
    <w:rsid w:val="00C0628A"/>
    <w:rsid w:val="00C06397"/>
    <w:rsid w:val="00C063DB"/>
    <w:rsid w:val="00C06644"/>
    <w:rsid w:val="00C0686B"/>
    <w:rsid w:val="00C06954"/>
    <w:rsid w:val="00C072B7"/>
    <w:rsid w:val="00C07715"/>
    <w:rsid w:val="00C077B8"/>
    <w:rsid w:val="00C07809"/>
    <w:rsid w:val="00C07A55"/>
    <w:rsid w:val="00C07B12"/>
    <w:rsid w:val="00C07EA3"/>
    <w:rsid w:val="00C07FBB"/>
    <w:rsid w:val="00C100A3"/>
    <w:rsid w:val="00C102C2"/>
    <w:rsid w:val="00C10427"/>
    <w:rsid w:val="00C1068A"/>
    <w:rsid w:val="00C114A4"/>
    <w:rsid w:val="00C114D7"/>
    <w:rsid w:val="00C116FA"/>
    <w:rsid w:val="00C1194B"/>
    <w:rsid w:val="00C11EED"/>
    <w:rsid w:val="00C124B8"/>
    <w:rsid w:val="00C12B91"/>
    <w:rsid w:val="00C12E77"/>
    <w:rsid w:val="00C1346B"/>
    <w:rsid w:val="00C134F0"/>
    <w:rsid w:val="00C13B21"/>
    <w:rsid w:val="00C13E4C"/>
    <w:rsid w:val="00C144BE"/>
    <w:rsid w:val="00C144D9"/>
    <w:rsid w:val="00C14551"/>
    <w:rsid w:val="00C1477F"/>
    <w:rsid w:val="00C147F4"/>
    <w:rsid w:val="00C14A21"/>
    <w:rsid w:val="00C1529B"/>
    <w:rsid w:val="00C152B4"/>
    <w:rsid w:val="00C15A67"/>
    <w:rsid w:val="00C1630C"/>
    <w:rsid w:val="00C1648E"/>
    <w:rsid w:val="00C16DDD"/>
    <w:rsid w:val="00C16E9D"/>
    <w:rsid w:val="00C16EB4"/>
    <w:rsid w:val="00C16F86"/>
    <w:rsid w:val="00C1744F"/>
    <w:rsid w:val="00C1785D"/>
    <w:rsid w:val="00C20171"/>
    <w:rsid w:val="00C206B2"/>
    <w:rsid w:val="00C207E3"/>
    <w:rsid w:val="00C20AA1"/>
    <w:rsid w:val="00C21005"/>
    <w:rsid w:val="00C21283"/>
    <w:rsid w:val="00C21361"/>
    <w:rsid w:val="00C21DFB"/>
    <w:rsid w:val="00C222A0"/>
    <w:rsid w:val="00C223E5"/>
    <w:rsid w:val="00C22E75"/>
    <w:rsid w:val="00C22ED4"/>
    <w:rsid w:val="00C23282"/>
    <w:rsid w:val="00C23286"/>
    <w:rsid w:val="00C234D7"/>
    <w:rsid w:val="00C2354F"/>
    <w:rsid w:val="00C237D9"/>
    <w:rsid w:val="00C23A16"/>
    <w:rsid w:val="00C23B35"/>
    <w:rsid w:val="00C23BC1"/>
    <w:rsid w:val="00C23DE5"/>
    <w:rsid w:val="00C24149"/>
    <w:rsid w:val="00C2423F"/>
    <w:rsid w:val="00C245E2"/>
    <w:rsid w:val="00C24635"/>
    <w:rsid w:val="00C24755"/>
    <w:rsid w:val="00C249B5"/>
    <w:rsid w:val="00C24CFA"/>
    <w:rsid w:val="00C25082"/>
    <w:rsid w:val="00C253BF"/>
    <w:rsid w:val="00C25874"/>
    <w:rsid w:val="00C2591E"/>
    <w:rsid w:val="00C25E16"/>
    <w:rsid w:val="00C25F5A"/>
    <w:rsid w:val="00C2621D"/>
    <w:rsid w:val="00C266F2"/>
    <w:rsid w:val="00C2670A"/>
    <w:rsid w:val="00C2672F"/>
    <w:rsid w:val="00C2687A"/>
    <w:rsid w:val="00C269AE"/>
    <w:rsid w:val="00C26DB4"/>
    <w:rsid w:val="00C26DDA"/>
    <w:rsid w:val="00C26E61"/>
    <w:rsid w:val="00C27231"/>
    <w:rsid w:val="00C27B25"/>
    <w:rsid w:val="00C303EF"/>
    <w:rsid w:val="00C30ACF"/>
    <w:rsid w:val="00C30ECB"/>
    <w:rsid w:val="00C31274"/>
    <w:rsid w:val="00C314F6"/>
    <w:rsid w:val="00C31746"/>
    <w:rsid w:val="00C31AC5"/>
    <w:rsid w:val="00C31E28"/>
    <w:rsid w:val="00C31F5A"/>
    <w:rsid w:val="00C32107"/>
    <w:rsid w:val="00C32437"/>
    <w:rsid w:val="00C32AA4"/>
    <w:rsid w:val="00C33090"/>
    <w:rsid w:val="00C334A5"/>
    <w:rsid w:val="00C334E9"/>
    <w:rsid w:val="00C33637"/>
    <w:rsid w:val="00C336A7"/>
    <w:rsid w:val="00C3371F"/>
    <w:rsid w:val="00C34050"/>
    <w:rsid w:val="00C34317"/>
    <w:rsid w:val="00C344CA"/>
    <w:rsid w:val="00C348EF"/>
    <w:rsid w:val="00C34F64"/>
    <w:rsid w:val="00C35A7D"/>
    <w:rsid w:val="00C36052"/>
    <w:rsid w:val="00C365CD"/>
    <w:rsid w:val="00C3675E"/>
    <w:rsid w:val="00C3749E"/>
    <w:rsid w:val="00C3751E"/>
    <w:rsid w:val="00C377D6"/>
    <w:rsid w:val="00C37849"/>
    <w:rsid w:val="00C37904"/>
    <w:rsid w:val="00C37B0D"/>
    <w:rsid w:val="00C40118"/>
    <w:rsid w:val="00C405B1"/>
    <w:rsid w:val="00C406EA"/>
    <w:rsid w:val="00C40807"/>
    <w:rsid w:val="00C4087E"/>
    <w:rsid w:val="00C408BB"/>
    <w:rsid w:val="00C410AA"/>
    <w:rsid w:val="00C41115"/>
    <w:rsid w:val="00C41652"/>
    <w:rsid w:val="00C41A91"/>
    <w:rsid w:val="00C41C6D"/>
    <w:rsid w:val="00C41D08"/>
    <w:rsid w:val="00C42077"/>
    <w:rsid w:val="00C42846"/>
    <w:rsid w:val="00C42908"/>
    <w:rsid w:val="00C42B6D"/>
    <w:rsid w:val="00C42DF0"/>
    <w:rsid w:val="00C43068"/>
    <w:rsid w:val="00C4372A"/>
    <w:rsid w:val="00C43A76"/>
    <w:rsid w:val="00C43BF9"/>
    <w:rsid w:val="00C43D0F"/>
    <w:rsid w:val="00C43E4D"/>
    <w:rsid w:val="00C43F29"/>
    <w:rsid w:val="00C43FC6"/>
    <w:rsid w:val="00C441A6"/>
    <w:rsid w:val="00C44210"/>
    <w:rsid w:val="00C44373"/>
    <w:rsid w:val="00C443CA"/>
    <w:rsid w:val="00C447B8"/>
    <w:rsid w:val="00C456A4"/>
    <w:rsid w:val="00C45E2D"/>
    <w:rsid w:val="00C462FE"/>
    <w:rsid w:val="00C465BB"/>
    <w:rsid w:val="00C467FB"/>
    <w:rsid w:val="00C46ACD"/>
    <w:rsid w:val="00C46E35"/>
    <w:rsid w:val="00C47035"/>
    <w:rsid w:val="00C474E8"/>
    <w:rsid w:val="00C476A4"/>
    <w:rsid w:val="00C477AF"/>
    <w:rsid w:val="00C50832"/>
    <w:rsid w:val="00C508C0"/>
    <w:rsid w:val="00C5093E"/>
    <w:rsid w:val="00C50D3C"/>
    <w:rsid w:val="00C5105D"/>
    <w:rsid w:val="00C51298"/>
    <w:rsid w:val="00C517C0"/>
    <w:rsid w:val="00C51AE7"/>
    <w:rsid w:val="00C51D59"/>
    <w:rsid w:val="00C5220F"/>
    <w:rsid w:val="00C52353"/>
    <w:rsid w:val="00C52691"/>
    <w:rsid w:val="00C52B5A"/>
    <w:rsid w:val="00C5329E"/>
    <w:rsid w:val="00C53CC2"/>
    <w:rsid w:val="00C53E2E"/>
    <w:rsid w:val="00C54076"/>
    <w:rsid w:val="00C544C1"/>
    <w:rsid w:val="00C54AC8"/>
    <w:rsid w:val="00C5544D"/>
    <w:rsid w:val="00C55673"/>
    <w:rsid w:val="00C55705"/>
    <w:rsid w:val="00C55B73"/>
    <w:rsid w:val="00C55E49"/>
    <w:rsid w:val="00C5640C"/>
    <w:rsid w:val="00C568AA"/>
    <w:rsid w:val="00C57225"/>
    <w:rsid w:val="00C57449"/>
    <w:rsid w:val="00C577A5"/>
    <w:rsid w:val="00C57823"/>
    <w:rsid w:val="00C578B7"/>
    <w:rsid w:val="00C57D4D"/>
    <w:rsid w:val="00C609C7"/>
    <w:rsid w:val="00C60DFA"/>
    <w:rsid w:val="00C6116F"/>
    <w:rsid w:val="00C61B2C"/>
    <w:rsid w:val="00C6238F"/>
    <w:rsid w:val="00C62764"/>
    <w:rsid w:val="00C62C7E"/>
    <w:rsid w:val="00C62E62"/>
    <w:rsid w:val="00C63026"/>
    <w:rsid w:val="00C63361"/>
    <w:rsid w:val="00C6337C"/>
    <w:rsid w:val="00C6386F"/>
    <w:rsid w:val="00C63902"/>
    <w:rsid w:val="00C63C76"/>
    <w:rsid w:val="00C643C9"/>
    <w:rsid w:val="00C645EA"/>
    <w:rsid w:val="00C646D2"/>
    <w:rsid w:val="00C64715"/>
    <w:rsid w:val="00C64B16"/>
    <w:rsid w:val="00C64EAF"/>
    <w:rsid w:val="00C65167"/>
    <w:rsid w:val="00C6517F"/>
    <w:rsid w:val="00C6534B"/>
    <w:rsid w:val="00C65377"/>
    <w:rsid w:val="00C65438"/>
    <w:rsid w:val="00C65554"/>
    <w:rsid w:val="00C65E83"/>
    <w:rsid w:val="00C664A1"/>
    <w:rsid w:val="00C667A5"/>
    <w:rsid w:val="00C678D8"/>
    <w:rsid w:val="00C6798A"/>
    <w:rsid w:val="00C67CE1"/>
    <w:rsid w:val="00C704A2"/>
    <w:rsid w:val="00C705E3"/>
    <w:rsid w:val="00C7067F"/>
    <w:rsid w:val="00C707F7"/>
    <w:rsid w:val="00C71074"/>
    <w:rsid w:val="00C71179"/>
    <w:rsid w:val="00C712BD"/>
    <w:rsid w:val="00C71346"/>
    <w:rsid w:val="00C71436"/>
    <w:rsid w:val="00C71EE5"/>
    <w:rsid w:val="00C71F06"/>
    <w:rsid w:val="00C7223A"/>
    <w:rsid w:val="00C7252D"/>
    <w:rsid w:val="00C726EA"/>
    <w:rsid w:val="00C72F1E"/>
    <w:rsid w:val="00C73506"/>
    <w:rsid w:val="00C73509"/>
    <w:rsid w:val="00C73BC7"/>
    <w:rsid w:val="00C74287"/>
    <w:rsid w:val="00C7470C"/>
    <w:rsid w:val="00C75048"/>
    <w:rsid w:val="00C75145"/>
    <w:rsid w:val="00C75971"/>
    <w:rsid w:val="00C75F7B"/>
    <w:rsid w:val="00C766E8"/>
    <w:rsid w:val="00C767AC"/>
    <w:rsid w:val="00C7692A"/>
    <w:rsid w:val="00C76959"/>
    <w:rsid w:val="00C76E23"/>
    <w:rsid w:val="00C76F25"/>
    <w:rsid w:val="00C7715E"/>
    <w:rsid w:val="00C77E30"/>
    <w:rsid w:val="00C80005"/>
    <w:rsid w:val="00C80740"/>
    <w:rsid w:val="00C80BCC"/>
    <w:rsid w:val="00C810C2"/>
    <w:rsid w:val="00C813E7"/>
    <w:rsid w:val="00C81A39"/>
    <w:rsid w:val="00C823D7"/>
    <w:rsid w:val="00C827D2"/>
    <w:rsid w:val="00C82F14"/>
    <w:rsid w:val="00C831C9"/>
    <w:rsid w:val="00C83514"/>
    <w:rsid w:val="00C83615"/>
    <w:rsid w:val="00C83828"/>
    <w:rsid w:val="00C83E4A"/>
    <w:rsid w:val="00C840EC"/>
    <w:rsid w:val="00C84663"/>
    <w:rsid w:val="00C848D4"/>
    <w:rsid w:val="00C84958"/>
    <w:rsid w:val="00C849BB"/>
    <w:rsid w:val="00C84EDD"/>
    <w:rsid w:val="00C85395"/>
    <w:rsid w:val="00C85429"/>
    <w:rsid w:val="00C856EC"/>
    <w:rsid w:val="00C85B97"/>
    <w:rsid w:val="00C85CAE"/>
    <w:rsid w:val="00C85ED6"/>
    <w:rsid w:val="00C8605A"/>
    <w:rsid w:val="00C860CE"/>
    <w:rsid w:val="00C86322"/>
    <w:rsid w:val="00C86337"/>
    <w:rsid w:val="00C86F71"/>
    <w:rsid w:val="00C86FB6"/>
    <w:rsid w:val="00C87075"/>
    <w:rsid w:val="00C87617"/>
    <w:rsid w:val="00C87925"/>
    <w:rsid w:val="00C879D5"/>
    <w:rsid w:val="00C87B36"/>
    <w:rsid w:val="00C87DAB"/>
    <w:rsid w:val="00C90261"/>
    <w:rsid w:val="00C9074B"/>
    <w:rsid w:val="00C90AD0"/>
    <w:rsid w:val="00C91128"/>
    <w:rsid w:val="00C912AD"/>
    <w:rsid w:val="00C91D89"/>
    <w:rsid w:val="00C922AB"/>
    <w:rsid w:val="00C92485"/>
    <w:rsid w:val="00C9250C"/>
    <w:rsid w:val="00C92963"/>
    <w:rsid w:val="00C92C6D"/>
    <w:rsid w:val="00C92D06"/>
    <w:rsid w:val="00C9328F"/>
    <w:rsid w:val="00C935CA"/>
    <w:rsid w:val="00C93694"/>
    <w:rsid w:val="00C93A60"/>
    <w:rsid w:val="00C93B70"/>
    <w:rsid w:val="00C93E21"/>
    <w:rsid w:val="00C9403E"/>
    <w:rsid w:val="00C94154"/>
    <w:rsid w:val="00C9420E"/>
    <w:rsid w:val="00C945BE"/>
    <w:rsid w:val="00C94631"/>
    <w:rsid w:val="00C946B1"/>
    <w:rsid w:val="00C94A36"/>
    <w:rsid w:val="00C94E7D"/>
    <w:rsid w:val="00C95313"/>
    <w:rsid w:val="00C954BF"/>
    <w:rsid w:val="00C957B0"/>
    <w:rsid w:val="00C9595F"/>
    <w:rsid w:val="00C95E2E"/>
    <w:rsid w:val="00C9614F"/>
    <w:rsid w:val="00C96426"/>
    <w:rsid w:val="00C96462"/>
    <w:rsid w:val="00C96667"/>
    <w:rsid w:val="00C96F1F"/>
    <w:rsid w:val="00CA02E8"/>
    <w:rsid w:val="00CA0935"/>
    <w:rsid w:val="00CA0A1B"/>
    <w:rsid w:val="00CA10DE"/>
    <w:rsid w:val="00CA1229"/>
    <w:rsid w:val="00CA13D8"/>
    <w:rsid w:val="00CA1525"/>
    <w:rsid w:val="00CA1809"/>
    <w:rsid w:val="00CA1D73"/>
    <w:rsid w:val="00CA23EC"/>
    <w:rsid w:val="00CA24AB"/>
    <w:rsid w:val="00CA2F81"/>
    <w:rsid w:val="00CA324F"/>
    <w:rsid w:val="00CA34EE"/>
    <w:rsid w:val="00CA3E23"/>
    <w:rsid w:val="00CA3FF2"/>
    <w:rsid w:val="00CA4002"/>
    <w:rsid w:val="00CA4877"/>
    <w:rsid w:val="00CA4E8D"/>
    <w:rsid w:val="00CA4FD1"/>
    <w:rsid w:val="00CA552E"/>
    <w:rsid w:val="00CA5B75"/>
    <w:rsid w:val="00CA61BC"/>
    <w:rsid w:val="00CA64F6"/>
    <w:rsid w:val="00CA6748"/>
    <w:rsid w:val="00CA6783"/>
    <w:rsid w:val="00CA70BC"/>
    <w:rsid w:val="00CA71E7"/>
    <w:rsid w:val="00CA7798"/>
    <w:rsid w:val="00CA7880"/>
    <w:rsid w:val="00CA7F46"/>
    <w:rsid w:val="00CB0E31"/>
    <w:rsid w:val="00CB0F24"/>
    <w:rsid w:val="00CB1466"/>
    <w:rsid w:val="00CB1C8A"/>
    <w:rsid w:val="00CB1ED2"/>
    <w:rsid w:val="00CB20E1"/>
    <w:rsid w:val="00CB260E"/>
    <w:rsid w:val="00CB2868"/>
    <w:rsid w:val="00CB2CF9"/>
    <w:rsid w:val="00CB2E6A"/>
    <w:rsid w:val="00CB30E0"/>
    <w:rsid w:val="00CB3494"/>
    <w:rsid w:val="00CB37B0"/>
    <w:rsid w:val="00CB3B9B"/>
    <w:rsid w:val="00CB3C0D"/>
    <w:rsid w:val="00CB3EDC"/>
    <w:rsid w:val="00CB40B4"/>
    <w:rsid w:val="00CB40BF"/>
    <w:rsid w:val="00CB42B4"/>
    <w:rsid w:val="00CB4584"/>
    <w:rsid w:val="00CB497D"/>
    <w:rsid w:val="00CB4AB2"/>
    <w:rsid w:val="00CB4D74"/>
    <w:rsid w:val="00CB56C0"/>
    <w:rsid w:val="00CB5778"/>
    <w:rsid w:val="00CB595B"/>
    <w:rsid w:val="00CB62EB"/>
    <w:rsid w:val="00CB6547"/>
    <w:rsid w:val="00CB68B5"/>
    <w:rsid w:val="00CB691F"/>
    <w:rsid w:val="00CB69AA"/>
    <w:rsid w:val="00CB7613"/>
    <w:rsid w:val="00CB7B0D"/>
    <w:rsid w:val="00CB7BA9"/>
    <w:rsid w:val="00CC02B8"/>
    <w:rsid w:val="00CC09DA"/>
    <w:rsid w:val="00CC0B42"/>
    <w:rsid w:val="00CC1C3D"/>
    <w:rsid w:val="00CC23B2"/>
    <w:rsid w:val="00CC29F2"/>
    <w:rsid w:val="00CC2C23"/>
    <w:rsid w:val="00CC37AA"/>
    <w:rsid w:val="00CC3AF8"/>
    <w:rsid w:val="00CC4853"/>
    <w:rsid w:val="00CC4E54"/>
    <w:rsid w:val="00CC4F59"/>
    <w:rsid w:val="00CC520B"/>
    <w:rsid w:val="00CC5727"/>
    <w:rsid w:val="00CC58EF"/>
    <w:rsid w:val="00CC5D18"/>
    <w:rsid w:val="00CC5FB2"/>
    <w:rsid w:val="00CC626E"/>
    <w:rsid w:val="00CC63B2"/>
    <w:rsid w:val="00CC67C7"/>
    <w:rsid w:val="00CC67CA"/>
    <w:rsid w:val="00CC6F4C"/>
    <w:rsid w:val="00CC7DC0"/>
    <w:rsid w:val="00CC7F07"/>
    <w:rsid w:val="00CD07AB"/>
    <w:rsid w:val="00CD07F9"/>
    <w:rsid w:val="00CD0ACB"/>
    <w:rsid w:val="00CD0B9F"/>
    <w:rsid w:val="00CD0C51"/>
    <w:rsid w:val="00CD0DD5"/>
    <w:rsid w:val="00CD120C"/>
    <w:rsid w:val="00CD12C7"/>
    <w:rsid w:val="00CD1AF3"/>
    <w:rsid w:val="00CD1B9B"/>
    <w:rsid w:val="00CD1C50"/>
    <w:rsid w:val="00CD1D0C"/>
    <w:rsid w:val="00CD1F4E"/>
    <w:rsid w:val="00CD2038"/>
    <w:rsid w:val="00CD260A"/>
    <w:rsid w:val="00CD2DF2"/>
    <w:rsid w:val="00CD2EAE"/>
    <w:rsid w:val="00CD301E"/>
    <w:rsid w:val="00CD305E"/>
    <w:rsid w:val="00CD3091"/>
    <w:rsid w:val="00CD330E"/>
    <w:rsid w:val="00CD33E8"/>
    <w:rsid w:val="00CD347B"/>
    <w:rsid w:val="00CD37F8"/>
    <w:rsid w:val="00CD3E84"/>
    <w:rsid w:val="00CD41C4"/>
    <w:rsid w:val="00CD4BFF"/>
    <w:rsid w:val="00CD50E6"/>
    <w:rsid w:val="00CD58A3"/>
    <w:rsid w:val="00CD5A6D"/>
    <w:rsid w:val="00CD5B61"/>
    <w:rsid w:val="00CD6452"/>
    <w:rsid w:val="00CD6643"/>
    <w:rsid w:val="00CD6C7B"/>
    <w:rsid w:val="00CD6FEF"/>
    <w:rsid w:val="00CD77A1"/>
    <w:rsid w:val="00CD7DDC"/>
    <w:rsid w:val="00CE063B"/>
    <w:rsid w:val="00CE16F3"/>
    <w:rsid w:val="00CE1783"/>
    <w:rsid w:val="00CE17E4"/>
    <w:rsid w:val="00CE1E62"/>
    <w:rsid w:val="00CE1F0D"/>
    <w:rsid w:val="00CE21F5"/>
    <w:rsid w:val="00CE273D"/>
    <w:rsid w:val="00CE2748"/>
    <w:rsid w:val="00CE2CE0"/>
    <w:rsid w:val="00CE306F"/>
    <w:rsid w:val="00CE37C5"/>
    <w:rsid w:val="00CE3A82"/>
    <w:rsid w:val="00CE3FB1"/>
    <w:rsid w:val="00CE444E"/>
    <w:rsid w:val="00CE4831"/>
    <w:rsid w:val="00CE4FDF"/>
    <w:rsid w:val="00CE4FE3"/>
    <w:rsid w:val="00CE5393"/>
    <w:rsid w:val="00CE53C7"/>
    <w:rsid w:val="00CE55AB"/>
    <w:rsid w:val="00CE61B4"/>
    <w:rsid w:val="00CE654E"/>
    <w:rsid w:val="00CE65C6"/>
    <w:rsid w:val="00CE69AE"/>
    <w:rsid w:val="00CE6CE4"/>
    <w:rsid w:val="00CE6E91"/>
    <w:rsid w:val="00CE7082"/>
    <w:rsid w:val="00CE7124"/>
    <w:rsid w:val="00CE7369"/>
    <w:rsid w:val="00CE783D"/>
    <w:rsid w:val="00CE78FC"/>
    <w:rsid w:val="00CE7FB4"/>
    <w:rsid w:val="00CF04EC"/>
    <w:rsid w:val="00CF053D"/>
    <w:rsid w:val="00CF0DD5"/>
    <w:rsid w:val="00CF13AF"/>
    <w:rsid w:val="00CF170B"/>
    <w:rsid w:val="00CF1BC7"/>
    <w:rsid w:val="00CF2504"/>
    <w:rsid w:val="00CF291A"/>
    <w:rsid w:val="00CF2D76"/>
    <w:rsid w:val="00CF33B2"/>
    <w:rsid w:val="00CF3928"/>
    <w:rsid w:val="00CF392E"/>
    <w:rsid w:val="00CF427A"/>
    <w:rsid w:val="00CF48C7"/>
    <w:rsid w:val="00CF49B8"/>
    <w:rsid w:val="00CF4A59"/>
    <w:rsid w:val="00CF5787"/>
    <w:rsid w:val="00CF5E53"/>
    <w:rsid w:val="00CF632E"/>
    <w:rsid w:val="00CF666A"/>
    <w:rsid w:val="00CF6C3C"/>
    <w:rsid w:val="00CF6DEA"/>
    <w:rsid w:val="00CF7B20"/>
    <w:rsid w:val="00CF7B80"/>
    <w:rsid w:val="00CF7C6F"/>
    <w:rsid w:val="00D00002"/>
    <w:rsid w:val="00D00205"/>
    <w:rsid w:val="00D01045"/>
    <w:rsid w:val="00D0112D"/>
    <w:rsid w:val="00D01574"/>
    <w:rsid w:val="00D017B3"/>
    <w:rsid w:val="00D01CCC"/>
    <w:rsid w:val="00D01E8D"/>
    <w:rsid w:val="00D02DA3"/>
    <w:rsid w:val="00D03422"/>
    <w:rsid w:val="00D03A7A"/>
    <w:rsid w:val="00D03DC8"/>
    <w:rsid w:val="00D03EB7"/>
    <w:rsid w:val="00D04818"/>
    <w:rsid w:val="00D04DFC"/>
    <w:rsid w:val="00D051B7"/>
    <w:rsid w:val="00D05229"/>
    <w:rsid w:val="00D05249"/>
    <w:rsid w:val="00D05369"/>
    <w:rsid w:val="00D057FB"/>
    <w:rsid w:val="00D0584D"/>
    <w:rsid w:val="00D0608D"/>
    <w:rsid w:val="00D0619C"/>
    <w:rsid w:val="00D06324"/>
    <w:rsid w:val="00D06537"/>
    <w:rsid w:val="00D0663E"/>
    <w:rsid w:val="00D06850"/>
    <w:rsid w:val="00D070E4"/>
    <w:rsid w:val="00D07972"/>
    <w:rsid w:val="00D07AB6"/>
    <w:rsid w:val="00D07FEF"/>
    <w:rsid w:val="00D1014B"/>
    <w:rsid w:val="00D1018A"/>
    <w:rsid w:val="00D10346"/>
    <w:rsid w:val="00D108AE"/>
    <w:rsid w:val="00D1090B"/>
    <w:rsid w:val="00D1119C"/>
    <w:rsid w:val="00D11A0F"/>
    <w:rsid w:val="00D11BE8"/>
    <w:rsid w:val="00D11D71"/>
    <w:rsid w:val="00D11F6E"/>
    <w:rsid w:val="00D12106"/>
    <w:rsid w:val="00D12CF5"/>
    <w:rsid w:val="00D1327F"/>
    <w:rsid w:val="00D136CD"/>
    <w:rsid w:val="00D13843"/>
    <w:rsid w:val="00D139A4"/>
    <w:rsid w:val="00D139B7"/>
    <w:rsid w:val="00D13A10"/>
    <w:rsid w:val="00D13B22"/>
    <w:rsid w:val="00D140A5"/>
    <w:rsid w:val="00D1420E"/>
    <w:rsid w:val="00D14EFE"/>
    <w:rsid w:val="00D14F02"/>
    <w:rsid w:val="00D14F1C"/>
    <w:rsid w:val="00D15281"/>
    <w:rsid w:val="00D15455"/>
    <w:rsid w:val="00D1561E"/>
    <w:rsid w:val="00D15E54"/>
    <w:rsid w:val="00D16631"/>
    <w:rsid w:val="00D17170"/>
    <w:rsid w:val="00D17293"/>
    <w:rsid w:val="00D17326"/>
    <w:rsid w:val="00D17971"/>
    <w:rsid w:val="00D17ECA"/>
    <w:rsid w:val="00D17FD2"/>
    <w:rsid w:val="00D200C2"/>
    <w:rsid w:val="00D203F2"/>
    <w:rsid w:val="00D20415"/>
    <w:rsid w:val="00D204BC"/>
    <w:rsid w:val="00D20D79"/>
    <w:rsid w:val="00D2160B"/>
    <w:rsid w:val="00D21A50"/>
    <w:rsid w:val="00D21B77"/>
    <w:rsid w:val="00D222AC"/>
    <w:rsid w:val="00D22613"/>
    <w:rsid w:val="00D226DB"/>
    <w:rsid w:val="00D22D46"/>
    <w:rsid w:val="00D23384"/>
    <w:rsid w:val="00D23442"/>
    <w:rsid w:val="00D234A6"/>
    <w:rsid w:val="00D23E7F"/>
    <w:rsid w:val="00D24421"/>
    <w:rsid w:val="00D246C7"/>
    <w:rsid w:val="00D24736"/>
    <w:rsid w:val="00D2497B"/>
    <w:rsid w:val="00D24DD7"/>
    <w:rsid w:val="00D251DC"/>
    <w:rsid w:val="00D2522A"/>
    <w:rsid w:val="00D25618"/>
    <w:rsid w:val="00D25662"/>
    <w:rsid w:val="00D25C1A"/>
    <w:rsid w:val="00D25C58"/>
    <w:rsid w:val="00D25F81"/>
    <w:rsid w:val="00D2604A"/>
    <w:rsid w:val="00D260BA"/>
    <w:rsid w:val="00D262DB"/>
    <w:rsid w:val="00D265BF"/>
    <w:rsid w:val="00D2684D"/>
    <w:rsid w:val="00D269CE"/>
    <w:rsid w:val="00D26CC2"/>
    <w:rsid w:val="00D26FA0"/>
    <w:rsid w:val="00D27AE0"/>
    <w:rsid w:val="00D3060A"/>
    <w:rsid w:val="00D30A05"/>
    <w:rsid w:val="00D31438"/>
    <w:rsid w:val="00D31467"/>
    <w:rsid w:val="00D31495"/>
    <w:rsid w:val="00D3164E"/>
    <w:rsid w:val="00D317D1"/>
    <w:rsid w:val="00D320AA"/>
    <w:rsid w:val="00D3236E"/>
    <w:rsid w:val="00D32B9E"/>
    <w:rsid w:val="00D32BD7"/>
    <w:rsid w:val="00D33176"/>
    <w:rsid w:val="00D3345A"/>
    <w:rsid w:val="00D33D08"/>
    <w:rsid w:val="00D33DE4"/>
    <w:rsid w:val="00D33E23"/>
    <w:rsid w:val="00D34641"/>
    <w:rsid w:val="00D347BC"/>
    <w:rsid w:val="00D34C36"/>
    <w:rsid w:val="00D34CFE"/>
    <w:rsid w:val="00D34E3F"/>
    <w:rsid w:val="00D34E48"/>
    <w:rsid w:val="00D356F1"/>
    <w:rsid w:val="00D35F83"/>
    <w:rsid w:val="00D368A4"/>
    <w:rsid w:val="00D3724C"/>
    <w:rsid w:val="00D375B0"/>
    <w:rsid w:val="00D3760B"/>
    <w:rsid w:val="00D37BB4"/>
    <w:rsid w:val="00D37CFF"/>
    <w:rsid w:val="00D37D9D"/>
    <w:rsid w:val="00D406FD"/>
    <w:rsid w:val="00D4073E"/>
    <w:rsid w:val="00D40741"/>
    <w:rsid w:val="00D40E0B"/>
    <w:rsid w:val="00D40E23"/>
    <w:rsid w:val="00D40E3A"/>
    <w:rsid w:val="00D41497"/>
    <w:rsid w:val="00D414B7"/>
    <w:rsid w:val="00D41957"/>
    <w:rsid w:val="00D41E82"/>
    <w:rsid w:val="00D4219E"/>
    <w:rsid w:val="00D42287"/>
    <w:rsid w:val="00D422F2"/>
    <w:rsid w:val="00D42646"/>
    <w:rsid w:val="00D42CE8"/>
    <w:rsid w:val="00D433ED"/>
    <w:rsid w:val="00D439AD"/>
    <w:rsid w:val="00D43DC4"/>
    <w:rsid w:val="00D43F03"/>
    <w:rsid w:val="00D44068"/>
    <w:rsid w:val="00D444AC"/>
    <w:rsid w:val="00D444B1"/>
    <w:rsid w:val="00D44754"/>
    <w:rsid w:val="00D44769"/>
    <w:rsid w:val="00D44C77"/>
    <w:rsid w:val="00D44F72"/>
    <w:rsid w:val="00D4538A"/>
    <w:rsid w:val="00D453C3"/>
    <w:rsid w:val="00D4566A"/>
    <w:rsid w:val="00D4567E"/>
    <w:rsid w:val="00D45710"/>
    <w:rsid w:val="00D45BA7"/>
    <w:rsid w:val="00D460EB"/>
    <w:rsid w:val="00D461F0"/>
    <w:rsid w:val="00D46407"/>
    <w:rsid w:val="00D46E17"/>
    <w:rsid w:val="00D46EE0"/>
    <w:rsid w:val="00D4721D"/>
    <w:rsid w:val="00D501D2"/>
    <w:rsid w:val="00D50286"/>
    <w:rsid w:val="00D50697"/>
    <w:rsid w:val="00D5074D"/>
    <w:rsid w:val="00D50BFD"/>
    <w:rsid w:val="00D5122B"/>
    <w:rsid w:val="00D51288"/>
    <w:rsid w:val="00D51564"/>
    <w:rsid w:val="00D5168D"/>
    <w:rsid w:val="00D5216D"/>
    <w:rsid w:val="00D5232B"/>
    <w:rsid w:val="00D52D7F"/>
    <w:rsid w:val="00D52EA5"/>
    <w:rsid w:val="00D533E3"/>
    <w:rsid w:val="00D534C8"/>
    <w:rsid w:val="00D5363C"/>
    <w:rsid w:val="00D53962"/>
    <w:rsid w:val="00D53B98"/>
    <w:rsid w:val="00D53E1E"/>
    <w:rsid w:val="00D5439B"/>
    <w:rsid w:val="00D54976"/>
    <w:rsid w:val="00D54B79"/>
    <w:rsid w:val="00D54F4D"/>
    <w:rsid w:val="00D5530C"/>
    <w:rsid w:val="00D5561C"/>
    <w:rsid w:val="00D56C3D"/>
    <w:rsid w:val="00D570BD"/>
    <w:rsid w:val="00D5722F"/>
    <w:rsid w:val="00D573FF"/>
    <w:rsid w:val="00D57414"/>
    <w:rsid w:val="00D574BB"/>
    <w:rsid w:val="00D57F98"/>
    <w:rsid w:val="00D603F1"/>
    <w:rsid w:val="00D605B8"/>
    <w:rsid w:val="00D60FEF"/>
    <w:rsid w:val="00D61268"/>
    <w:rsid w:val="00D613A7"/>
    <w:rsid w:val="00D616BD"/>
    <w:rsid w:val="00D62095"/>
    <w:rsid w:val="00D62A60"/>
    <w:rsid w:val="00D62F8F"/>
    <w:rsid w:val="00D631C9"/>
    <w:rsid w:val="00D63349"/>
    <w:rsid w:val="00D63513"/>
    <w:rsid w:val="00D63E44"/>
    <w:rsid w:val="00D64517"/>
    <w:rsid w:val="00D64AE1"/>
    <w:rsid w:val="00D64C8F"/>
    <w:rsid w:val="00D64D6C"/>
    <w:rsid w:val="00D64ECA"/>
    <w:rsid w:val="00D650FA"/>
    <w:rsid w:val="00D65295"/>
    <w:rsid w:val="00D65D8C"/>
    <w:rsid w:val="00D668F0"/>
    <w:rsid w:val="00D6694D"/>
    <w:rsid w:val="00D66BC2"/>
    <w:rsid w:val="00D66CA8"/>
    <w:rsid w:val="00D67058"/>
    <w:rsid w:val="00D6705B"/>
    <w:rsid w:val="00D6742D"/>
    <w:rsid w:val="00D674BD"/>
    <w:rsid w:val="00D67B78"/>
    <w:rsid w:val="00D703D7"/>
    <w:rsid w:val="00D7059E"/>
    <w:rsid w:val="00D70872"/>
    <w:rsid w:val="00D708C0"/>
    <w:rsid w:val="00D70C7E"/>
    <w:rsid w:val="00D71316"/>
    <w:rsid w:val="00D71322"/>
    <w:rsid w:val="00D7165E"/>
    <w:rsid w:val="00D71833"/>
    <w:rsid w:val="00D718E4"/>
    <w:rsid w:val="00D71BA0"/>
    <w:rsid w:val="00D71DA7"/>
    <w:rsid w:val="00D726EF"/>
    <w:rsid w:val="00D7273F"/>
    <w:rsid w:val="00D73281"/>
    <w:rsid w:val="00D73428"/>
    <w:rsid w:val="00D73B44"/>
    <w:rsid w:val="00D73B6A"/>
    <w:rsid w:val="00D73B73"/>
    <w:rsid w:val="00D741A1"/>
    <w:rsid w:val="00D74615"/>
    <w:rsid w:val="00D74C1A"/>
    <w:rsid w:val="00D74CA4"/>
    <w:rsid w:val="00D74EB8"/>
    <w:rsid w:val="00D75493"/>
    <w:rsid w:val="00D75570"/>
    <w:rsid w:val="00D7632D"/>
    <w:rsid w:val="00D76384"/>
    <w:rsid w:val="00D767F8"/>
    <w:rsid w:val="00D76849"/>
    <w:rsid w:val="00D76B00"/>
    <w:rsid w:val="00D7725B"/>
    <w:rsid w:val="00D7755B"/>
    <w:rsid w:val="00D80775"/>
    <w:rsid w:val="00D80A95"/>
    <w:rsid w:val="00D80CA6"/>
    <w:rsid w:val="00D80EBD"/>
    <w:rsid w:val="00D80F7D"/>
    <w:rsid w:val="00D80F8E"/>
    <w:rsid w:val="00D80FEE"/>
    <w:rsid w:val="00D8132B"/>
    <w:rsid w:val="00D8172F"/>
    <w:rsid w:val="00D81810"/>
    <w:rsid w:val="00D81B98"/>
    <w:rsid w:val="00D81CBE"/>
    <w:rsid w:val="00D82062"/>
    <w:rsid w:val="00D82A89"/>
    <w:rsid w:val="00D82C37"/>
    <w:rsid w:val="00D82CE0"/>
    <w:rsid w:val="00D83011"/>
    <w:rsid w:val="00D83563"/>
    <w:rsid w:val="00D8374B"/>
    <w:rsid w:val="00D83853"/>
    <w:rsid w:val="00D838B1"/>
    <w:rsid w:val="00D83A23"/>
    <w:rsid w:val="00D841C6"/>
    <w:rsid w:val="00D841FC"/>
    <w:rsid w:val="00D8424D"/>
    <w:rsid w:val="00D84460"/>
    <w:rsid w:val="00D846C3"/>
    <w:rsid w:val="00D848A0"/>
    <w:rsid w:val="00D848F8"/>
    <w:rsid w:val="00D84FFC"/>
    <w:rsid w:val="00D852C2"/>
    <w:rsid w:val="00D85697"/>
    <w:rsid w:val="00D856AF"/>
    <w:rsid w:val="00D85B2C"/>
    <w:rsid w:val="00D85FBB"/>
    <w:rsid w:val="00D860BA"/>
    <w:rsid w:val="00D860D1"/>
    <w:rsid w:val="00D86200"/>
    <w:rsid w:val="00D86601"/>
    <w:rsid w:val="00D868DB"/>
    <w:rsid w:val="00D86B13"/>
    <w:rsid w:val="00D86B1C"/>
    <w:rsid w:val="00D870C7"/>
    <w:rsid w:val="00D8749A"/>
    <w:rsid w:val="00D87964"/>
    <w:rsid w:val="00D901CE"/>
    <w:rsid w:val="00D90242"/>
    <w:rsid w:val="00D90460"/>
    <w:rsid w:val="00D90727"/>
    <w:rsid w:val="00D910D3"/>
    <w:rsid w:val="00D9158A"/>
    <w:rsid w:val="00D915B9"/>
    <w:rsid w:val="00D91DC8"/>
    <w:rsid w:val="00D9238F"/>
    <w:rsid w:val="00D92677"/>
    <w:rsid w:val="00D92E6F"/>
    <w:rsid w:val="00D9312A"/>
    <w:rsid w:val="00D9330C"/>
    <w:rsid w:val="00D93415"/>
    <w:rsid w:val="00D935BD"/>
    <w:rsid w:val="00D9366A"/>
    <w:rsid w:val="00D936AF"/>
    <w:rsid w:val="00D937CF"/>
    <w:rsid w:val="00D9396F"/>
    <w:rsid w:val="00D93C24"/>
    <w:rsid w:val="00D93D17"/>
    <w:rsid w:val="00D93E0F"/>
    <w:rsid w:val="00D9419B"/>
    <w:rsid w:val="00D94296"/>
    <w:rsid w:val="00D94745"/>
    <w:rsid w:val="00D94B95"/>
    <w:rsid w:val="00D95396"/>
    <w:rsid w:val="00D9596E"/>
    <w:rsid w:val="00D95B43"/>
    <w:rsid w:val="00D95D59"/>
    <w:rsid w:val="00D96362"/>
    <w:rsid w:val="00D9670E"/>
    <w:rsid w:val="00D96BF1"/>
    <w:rsid w:val="00D97211"/>
    <w:rsid w:val="00D97245"/>
    <w:rsid w:val="00D97341"/>
    <w:rsid w:val="00D97611"/>
    <w:rsid w:val="00D9785B"/>
    <w:rsid w:val="00D9792C"/>
    <w:rsid w:val="00D97E23"/>
    <w:rsid w:val="00DA00EA"/>
    <w:rsid w:val="00DA07B3"/>
    <w:rsid w:val="00DA0A54"/>
    <w:rsid w:val="00DA0AFF"/>
    <w:rsid w:val="00DA0BBF"/>
    <w:rsid w:val="00DA0C1E"/>
    <w:rsid w:val="00DA0E0D"/>
    <w:rsid w:val="00DA1145"/>
    <w:rsid w:val="00DA1408"/>
    <w:rsid w:val="00DA14AB"/>
    <w:rsid w:val="00DA1905"/>
    <w:rsid w:val="00DA22CD"/>
    <w:rsid w:val="00DA2E45"/>
    <w:rsid w:val="00DA2E64"/>
    <w:rsid w:val="00DA34BE"/>
    <w:rsid w:val="00DA360B"/>
    <w:rsid w:val="00DA3A06"/>
    <w:rsid w:val="00DA3A09"/>
    <w:rsid w:val="00DA3FA7"/>
    <w:rsid w:val="00DA41CB"/>
    <w:rsid w:val="00DA41E0"/>
    <w:rsid w:val="00DA4553"/>
    <w:rsid w:val="00DA4AF2"/>
    <w:rsid w:val="00DA4E43"/>
    <w:rsid w:val="00DA550C"/>
    <w:rsid w:val="00DA59A4"/>
    <w:rsid w:val="00DA6248"/>
    <w:rsid w:val="00DA6432"/>
    <w:rsid w:val="00DA64E1"/>
    <w:rsid w:val="00DA66A9"/>
    <w:rsid w:val="00DA7151"/>
    <w:rsid w:val="00DA7375"/>
    <w:rsid w:val="00DA7977"/>
    <w:rsid w:val="00DA7A28"/>
    <w:rsid w:val="00DA7AE2"/>
    <w:rsid w:val="00DA7EB7"/>
    <w:rsid w:val="00DB0693"/>
    <w:rsid w:val="00DB08B4"/>
    <w:rsid w:val="00DB0DD1"/>
    <w:rsid w:val="00DB129A"/>
    <w:rsid w:val="00DB16D6"/>
    <w:rsid w:val="00DB1C48"/>
    <w:rsid w:val="00DB1E5E"/>
    <w:rsid w:val="00DB2590"/>
    <w:rsid w:val="00DB2929"/>
    <w:rsid w:val="00DB2B2E"/>
    <w:rsid w:val="00DB2C90"/>
    <w:rsid w:val="00DB2DE7"/>
    <w:rsid w:val="00DB3086"/>
    <w:rsid w:val="00DB3178"/>
    <w:rsid w:val="00DB3D61"/>
    <w:rsid w:val="00DB42CA"/>
    <w:rsid w:val="00DB4BC5"/>
    <w:rsid w:val="00DB530A"/>
    <w:rsid w:val="00DB5719"/>
    <w:rsid w:val="00DB58A6"/>
    <w:rsid w:val="00DB5E82"/>
    <w:rsid w:val="00DB6901"/>
    <w:rsid w:val="00DB6A17"/>
    <w:rsid w:val="00DB6C12"/>
    <w:rsid w:val="00DB6CD0"/>
    <w:rsid w:val="00DB6D12"/>
    <w:rsid w:val="00DB781B"/>
    <w:rsid w:val="00DB7903"/>
    <w:rsid w:val="00DB7A53"/>
    <w:rsid w:val="00DB7BCF"/>
    <w:rsid w:val="00DB7DF5"/>
    <w:rsid w:val="00DB7EC0"/>
    <w:rsid w:val="00DB7F6F"/>
    <w:rsid w:val="00DC032D"/>
    <w:rsid w:val="00DC07B9"/>
    <w:rsid w:val="00DC0880"/>
    <w:rsid w:val="00DC0956"/>
    <w:rsid w:val="00DC0A8B"/>
    <w:rsid w:val="00DC0BED"/>
    <w:rsid w:val="00DC15F7"/>
    <w:rsid w:val="00DC18CD"/>
    <w:rsid w:val="00DC1A3C"/>
    <w:rsid w:val="00DC1AB7"/>
    <w:rsid w:val="00DC1CE2"/>
    <w:rsid w:val="00DC1EA7"/>
    <w:rsid w:val="00DC1EC8"/>
    <w:rsid w:val="00DC28A4"/>
    <w:rsid w:val="00DC2AEF"/>
    <w:rsid w:val="00DC3070"/>
    <w:rsid w:val="00DC3674"/>
    <w:rsid w:val="00DC37A8"/>
    <w:rsid w:val="00DC3F7F"/>
    <w:rsid w:val="00DC4554"/>
    <w:rsid w:val="00DC493C"/>
    <w:rsid w:val="00DC49EC"/>
    <w:rsid w:val="00DC4C2F"/>
    <w:rsid w:val="00DC4C4C"/>
    <w:rsid w:val="00DC4D93"/>
    <w:rsid w:val="00DC575D"/>
    <w:rsid w:val="00DC59F5"/>
    <w:rsid w:val="00DC5F73"/>
    <w:rsid w:val="00DC6B88"/>
    <w:rsid w:val="00DC6BE1"/>
    <w:rsid w:val="00DC6C1D"/>
    <w:rsid w:val="00DC6D32"/>
    <w:rsid w:val="00DC6E88"/>
    <w:rsid w:val="00DC6EA8"/>
    <w:rsid w:val="00DC709A"/>
    <w:rsid w:val="00DC71ED"/>
    <w:rsid w:val="00DC75F5"/>
    <w:rsid w:val="00DC7975"/>
    <w:rsid w:val="00DC7A4B"/>
    <w:rsid w:val="00DC7A88"/>
    <w:rsid w:val="00DD059A"/>
    <w:rsid w:val="00DD076F"/>
    <w:rsid w:val="00DD09C1"/>
    <w:rsid w:val="00DD0C15"/>
    <w:rsid w:val="00DD0FB3"/>
    <w:rsid w:val="00DD17CE"/>
    <w:rsid w:val="00DD1B6D"/>
    <w:rsid w:val="00DD21CE"/>
    <w:rsid w:val="00DD2AB6"/>
    <w:rsid w:val="00DD2B96"/>
    <w:rsid w:val="00DD2D66"/>
    <w:rsid w:val="00DD2FD0"/>
    <w:rsid w:val="00DD31B6"/>
    <w:rsid w:val="00DD3B48"/>
    <w:rsid w:val="00DD4710"/>
    <w:rsid w:val="00DD4715"/>
    <w:rsid w:val="00DD473B"/>
    <w:rsid w:val="00DD4C5A"/>
    <w:rsid w:val="00DD4C7B"/>
    <w:rsid w:val="00DD4C7E"/>
    <w:rsid w:val="00DD4D65"/>
    <w:rsid w:val="00DD5464"/>
    <w:rsid w:val="00DD652C"/>
    <w:rsid w:val="00DD65E8"/>
    <w:rsid w:val="00DD69D6"/>
    <w:rsid w:val="00DD6B46"/>
    <w:rsid w:val="00DD70A3"/>
    <w:rsid w:val="00DD7769"/>
    <w:rsid w:val="00DD7C59"/>
    <w:rsid w:val="00DE02FE"/>
    <w:rsid w:val="00DE07BB"/>
    <w:rsid w:val="00DE0B85"/>
    <w:rsid w:val="00DE1338"/>
    <w:rsid w:val="00DE1BA1"/>
    <w:rsid w:val="00DE1BE8"/>
    <w:rsid w:val="00DE1F7A"/>
    <w:rsid w:val="00DE1FB1"/>
    <w:rsid w:val="00DE1FC9"/>
    <w:rsid w:val="00DE268A"/>
    <w:rsid w:val="00DE281A"/>
    <w:rsid w:val="00DE28B2"/>
    <w:rsid w:val="00DE2E60"/>
    <w:rsid w:val="00DE2FBA"/>
    <w:rsid w:val="00DE4049"/>
    <w:rsid w:val="00DE4225"/>
    <w:rsid w:val="00DE44F0"/>
    <w:rsid w:val="00DE45EF"/>
    <w:rsid w:val="00DE55B8"/>
    <w:rsid w:val="00DE5930"/>
    <w:rsid w:val="00DE6085"/>
    <w:rsid w:val="00DE63C5"/>
    <w:rsid w:val="00DE6521"/>
    <w:rsid w:val="00DE68A2"/>
    <w:rsid w:val="00DE6A40"/>
    <w:rsid w:val="00DE7254"/>
    <w:rsid w:val="00DE7548"/>
    <w:rsid w:val="00DE79EF"/>
    <w:rsid w:val="00DE7C7D"/>
    <w:rsid w:val="00DF0313"/>
    <w:rsid w:val="00DF05BE"/>
    <w:rsid w:val="00DF0662"/>
    <w:rsid w:val="00DF076D"/>
    <w:rsid w:val="00DF0B2B"/>
    <w:rsid w:val="00DF0BD8"/>
    <w:rsid w:val="00DF0CCA"/>
    <w:rsid w:val="00DF1BF8"/>
    <w:rsid w:val="00DF22C8"/>
    <w:rsid w:val="00DF25FC"/>
    <w:rsid w:val="00DF2728"/>
    <w:rsid w:val="00DF2761"/>
    <w:rsid w:val="00DF28A3"/>
    <w:rsid w:val="00DF2ADD"/>
    <w:rsid w:val="00DF349B"/>
    <w:rsid w:val="00DF34CC"/>
    <w:rsid w:val="00DF368F"/>
    <w:rsid w:val="00DF3A63"/>
    <w:rsid w:val="00DF40F3"/>
    <w:rsid w:val="00DF4716"/>
    <w:rsid w:val="00DF4BF7"/>
    <w:rsid w:val="00DF4F75"/>
    <w:rsid w:val="00DF52E7"/>
    <w:rsid w:val="00DF55E6"/>
    <w:rsid w:val="00DF597C"/>
    <w:rsid w:val="00DF5D6C"/>
    <w:rsid w:val="00DF5F88"/>
    <w:rsid w:val="00DF6154"/>
    <w:rsid w:val="00DF6296"/>
    <w:rsid w:val="00DF65E5"/>
    <w:rsid w:val="00DF6B31"/>
    <w:rsid w:val="00DF6EC9"/>
    <w:rsid w:val="00DF6FD7"/>
    <w:rsid w:val="00DF6FDB"/>
    <w:rsid w:val="00DF742D"/>
    <w:rsid w:val="00DF79C0"/>
    <w:rsid w:val="00DF7DB6"/>
    <w:rsid w:val="00DF7DE2"/>
    <w:rsid w:val="00DF7F87"/>
    <w:rsid w:val="00E00000"/>
    <w:rsid w:val="00E00339"/>
    <w:rsid w:val="00E003E8"/>
    <w:rsid w:val="00E005F0"/>
    <w:rsid w:val="00E006E6"/>
    <w:rsid w:val="00E00C30"/>
    <w:rsid w:val="00E00C90"/>
    <w:rsid w:val="00E01414"/>
    <w:rsid w:val="00E01811"/>
    <w:rsid w:val="00E01C80"/>
    <w:rsid w:val="00E0201B"/>
    <w:rsid w:val="00E028A8"/>
    <w:rsid w:val="00E02B9E"/>
    <w:rsid w:val="00E02C83"/>
    <w:rsid w:val="00E02E14"/>
    <w:rsid w:val="00E02E32"/>
    <w:rsid w:val="00E037F2"/>
    <w:rsid w:val="00E04022"/>
    <w:rsid w:val="00E04616"/>
    <w:rsid w:val="00E0492B"/>
    <w:rsid w:val="00E04CD4"/>
    <w:rsid w:val="00E04DB1"/>
    <w:rsid w:val="00E0504C"/>
    <w:rsid w:val="00E05C6A"/>
    <w:rsid w:val="00E05C6C"/>
    <w:rsid w:val="00E05D72"/>
    <w:rsid w:val="00E05D98"/>
    <w:rsid w:val="00E05DBB"/>
    <w:rsid w:val="00E065B4"/>
    <w:rsid w:val="00E06B6F"/>
    <w:rsid w:val="00E06F2C"/>
    <w:rsid w:val="00E07310"/>
    <w:rsid w:val="00E07371"/>
    <w:rsid w:val="00E0750C"/>
    <w:rsid w:val="00E07A0B"/>
    <w:rsid w:val="00E07A72"/>
    <w:rsid w:val="00E07BBF"/>
    <w:rsid w:val="00E07C22"/>
    <w:rsid w:val="00E07D2D"/>
    <w:rsid w:val="00E07D4A"/>
    <w:rsid w:val="00E10242"/>
    <w:rsid w:val="00E10C5B"/>
    <w:rsid w:val="00E10DDC"/>
    <w:rsid w:val="00E11BFE"/>
    <w:rsid w:val="00E11D0F"/>
    <w:rsid w:val="00E122C8"/>
    <w:rsid w:val="00E1281F"/>
    <w:rsid w:val="00E128F5"/>
    <w:rsid w:val="00E12999"/>
    <w:rsid w:val="00E12B46"/>
    <w:rsid w:val="00E1323B"/>
    <w:rsid w:val="00E13664"/>
    <w:rsid w:val="00E13761"/>
    <w:rsid w:val="00E13867"/>
    <w:rsid w:val="00E13D74"/>
    <w:rsid w:val="00E1431C"/>
    <w:rsid w:val="00E149F9"/>
    <w:rsid w:val="00E14CFD"/>
    <w:rsid w:val="00E14D33"/>
    <w:rsid w:val="00E15043"/>
    <w:rsid w:val="00E150C6"/>
    <w:rsid w:val="00E1512F"/>
    <w:rsid w:val="00E155EF"/>
    <w:rsid w:val="00E157B6"/>
    <w:rsid w:val="00E15E87"/>
    <w:rsid w:val="00E16147"/>
    <w:rsid w:val="00E16428"/>
    <w:rsid w:val="00E167A2"/>
    <w:rsid w:val="00E16953"/>
    <w:rsid w:val="00E169D4"/>
    <w:rsid w:val="00E16C1E"/>
    <w:rsid w:val="00E16E50"/>
    <w:rsid w:val="00E16FBA"/>
    <w:rsid w:val="00E17038"/>
    <w:rsid w:val="00E17061"/>
    <w:rsid w:val="00E175DF"/>
    <w:rsid w:val="00E17844"/>
    <w:rsid w:val="00E178B7"/>
    <w:rsid w:val="00E17A3E"/>
    <w:rsid w:val="00E17B68"/>
    <w:rsid w:val="00E2011E"/>
    <w:rsid w:val="00E20C19"/>
    <w:rsid w:val="00E20D15"/>
    <w:rsid w:val="00E21665"/>
    <w:rsid w:val="00E2177A"/>
    <w:rsid w:val="00E21BBF"/>
    <w:rsid w:val="00E22184"/>
    <w:rsid w:val="00E2283A"/>
    <w:rsid w:val="00E22CFB"/>
    <w:rsid w:val="00E2303D"/>
    <w:rsid w:val="00E235F8"/>
    <w:rsid w:val="00E2447D"/>
    <w:rsid w:val="00E244E4"/>
    <w:rsid w:val="00E24EE2"/>
    <w:rsid w:val="00E256E7"/>
    <w:rsid w:val="00E25760"/>
    <w:rsid w:val="00E257BB"/>
    <w:rsid w:val="00E263C8"/>
    <w:rsid w:val="00E264A2"/>
    <w:rsid w:val="00E27131"/>
    <w:rsid w:val="00E27297"/>
    <w:rsid w:val="00E27A01"/>
    <w:rsid w:val="00E3023A"/>
    <w:rsid w:val="00E30815"/>
    <w:rsid w:val="00E30933"/>
    <w:rsid w:val="00E30D03"/>
    <w:rsid w:val="00E30F03"/>
    <w:rsid w:val="00E315C9"/>
    <w:rsid w:val="00E318FF"/>
    <w:rsid w:val="00E31A0C"/>
    <w:rsid w:val="00E31DDC"/>
    <w:rsid w:val="00E31ED7"/>
    <w:rsid w:val="00E32098"/>
    <w:rsid w:val="00E320B9"/>
    <w:rsid w:val="00E32215"/>
    <w:rsid w:val="00E326E5"/>
    <w:rsid w:val="00E328EA"/>
    <w:rsid w:val="00E335FE"/>
    <w:rsid w:val="00E33B6B"/>
    <w:rsid w:val="00E33E49"/>
    <w:rsid w:val="00E33ED2"/>
    <w:rsid w:val="00E34145"/>
    <w:rsid w:val="00E346E7"/>
    <w:rsid w:val="00E34AF7"/>
    <w:rsid w:val="00E34DD7"/>
    <w:rsid w:val="00E351BB"/>
    <w:rsid w:val="00E3586E"/>
    <w:rsid w:val="00E359FF"/>
    <w:rsid w:val="00E35E22"/>
    <w:rsid w:val="00E35F23"/>
    <w:rsid w:val="00E36319"/>
    <w:rsid w:val="00E36B69"/>
    <w:rsid w:val="00E3718E"/>
    <w:rsid w:val="00E37316"/>
    <w:rsid w:val="00E3743D"/>
    <w:rsid w:val="00E374F4"/>
    <w:rsid w:val="00E3758D"/>
    <w:rsid w:val="00E376D1"/>
    <w:rsid w:val="00E40298"/>
    <w:rsid w:val="00E405CA"/>
    <w:rsid w:val="00E4072B"/>
    <w:rsid w:val="00E408A0"/>
    <w:rsid w:val="00E40B75"/>
    <w:rsid w:val="00E40B96"/>
    <w:rsid w:val="00E40CB0"/>
    <w:rsid w:val="00E40E37"/>
    <w:rsid w:val="00E40E7C"/>
    <w:rsid w:val="00E41A62"/>
    <w:rsid w:val="00E41FA9"/>
    <w:rsid w:val="00E420DC"/>
    <w:rsid w:val="00E425E1"/>
    <w:rsid w:val="00E4299A"/>
    <w:rsid w:val="00E4310D"/>
    <w:rsid w:val="00E4317B"/>
    <w:rsid w:val="00E43188"/>
    <w:rsid w:val="00E43700"/>
    <w:rsid w:val="00E437C2"/>
    <w:rsid w:val="00E43C20"/>
    <w:rsid w:val="00E44373"/>
    <w:rsid w:val="00E44665"/>
    <w:rsid w:val="00E44FEF"/>
    <w:rsid w:val="00E45618"/>
    <w:rsid w:val="00E4584A"/>
    <w:rsid w:val="00E45905"/>
    <w:rsid w:val="00E459A3"/>
    <w:rsid w:val="00E45A84"/>
    <w:rsid w:val="00E45AA0"/>
    <w:rsid w:val="00E45EB0"/>
    <w:rsid w:val="00E465D0"/>
    <w:rsid w:val="00E4662F"/>
    <w:rsid w:val="00E46C15"/>
    <w:rsid w:val="00E46CA8"/>
    <w:rsid w:val="00E47503"/>
    <w:rsid w:val="00E47CF1"/>
    <w:rsid w:val="00E47F8C"/>
    <w:rsid w:val="00E503BD"/>
    <w:rsid w:val="00E50AAA"/>
    <w:rsid w:val="00E50B41"/>
    <w:rsid w:val="00E50C4F"/>
    <w:rsid w:val="00E50EDD"/>
    <w:rsid w:val="00E51823"/>
    <w:rsid w:val="00E5194D"/>
    <w:rsid w:val="00E51B25"/>
    <w:rsid w:val="00E52287"/>
    <w:rsid w:val="00E526AB"/>
    <w:rsid w:val="00E52CFF"/>
    <w:rsid w:val="00E52F73"/>
    <w:rsid w:val="00E53006"/>
    <w:rsid w:val="00E53966"/>
    <w:rsid w:val="00E53AAE"/>
    <w:rsid w:val="00E53B12"/>
    <w:rsid w:val="00E54497"/>
    <w:rsid w:val="00E54833"/>
    <w:rsid w:val="00E54B49"/>
    <w:rsid w:val="00E54BDD"/>
    <w:rsid w:val="00E550ED"/>
    <w:rsid w:val="00E55973"/>
    <w:rsid w:val="00E55C6A"/>
    <w:rsid w:val="00E55D27"/>
    <w:rsid w:val="00E55D76"/>
    <w:rsid w:val="00E55E6F"/>
    <w:rsid w:val="00E55E98"/>
    <w:rsid w:val="00E563BD"/>
    <w:rsid w:val="00E564D5"/>
    <w:rsid w:val="00E5654A"/>
    <w:rsid w:val="00E565ED"/>
    <w:rsid w:val="00E568CB"/>
    <w:rsid w:val="00E57014"/>
    <w:rsid w:val="00E57197"/>
    <w:rsid w:val="00E574E0"/>
    <w:rsid w:val="00E575CA"/>
    <w:rsid w:val="00E57841"/>
    <w:rsid w:val="00E6033D"/>
    <w:rsid w:val="00E60464"/>
    <w:rsid w:val="00E608C1"/>
    <w:rsid w:val="00E6124B"/>
    <w:rsid w:val="00E614B7"/>
    <w:rsid w:val="00E6160F"/>
    <w:rsid w:val="00E61802"/>
    <w:rsid w:val="00E61836"/>
    <w:rsid w:val="00E61898"/>
    <w:rsid w:val="00E61A28"/>
    <w:rsid w:val="00E62026"/>
    <w:rsid w:val="00E620DA"/>
    <w:rsid w:val="00E621A6"/>
    <w:rsid w:val="00E621FF"/>
    <w:rsid w:val="00E6237B"/>
    <w:rsid w:val="00E62502"/>
    <w:rsid w:val="00E628CE"/>
    <w:rsid w:val="00E62EA5"/>
    <w:rsid w:val="00E62FA4"/>
    <w:rsid w:val="00E63053"/>
    <w:rsid w:val="00E63262"/>
    <w:rsid w:val="00E632BD"/>
    <w:rsid w:val="00E6349C"/>
    <w:rsid w:val="00E6350A"/>
    <w:rsid w:val="00E63F81"/>
    <w:rsid w:val="00E64116"/>
    <w:rsid w:val="00E6466C"/>
    <w:rsid w:val="00E646E0"/>
    <w:rsid w:val="00E64B4F"/>
    <w:rsid w:val="00E6534B"/>
    <w:rsid w:val="00E65758"/>
    <w:rsid w:val="00E657DB"/>
    <w:rsid w:val="00E65B5F"/>
    <w:rsid w:val="00E65E2B"/>
    <w:rsid w:val="00E663F1"/>
    <w:rsid w:val="00E6645F"/>
    <w:rsid w:val="00E6688D"/>
    <w:rsid w:val="00E668AE"/>
    <w:rsid w:val="00E66C4A"/>
    <w:rsid w:val="00E67C4C"/>
    <w:rsid w:val="00E7099A"/>
    <w:rsid w:val="00E70C87"/>
    <w:rsid w:val="00E71280"/>
    <w:rsid w:val="00E712E9"/>
    <w:rsid w:val="00E7138D"/>
    <w:rsid w:val="00E7145E"/>
    <w:rsid w:val="00E719B6"/>
    <w:rsid w:val="00E71A42"/>
    <w:rsid w:val="00E71EDE"/>
    <w:rsid w:val="00E720EA"/>
    <w:rsid w:val="00E7245B"/>
    <w:rsid w:val="00E724A0"/>
    <w:rsid w:val="00E72634"/>
    <w:rsid w:val="00E728E8"/>
    <w:rsid w:val="00E72B9C"/>
    <w:rsid w:val="00E72BA0"/>
    <w:rsid w:val="00E72CC7"/>
    <w:rsid w:val="00E73602"/>
    <w:rsid w:val="00E73629"/>
    <w:rsid w:val="00E73796"/>
    <w:rsid w:val="00E73E3F"/>
    <w:rsid w:val="00E73F8A"/>
    <w:rsid w:val="00E7482C"/>
    <w:rsid w:val="00E74AC4"/>
    <w:rsid w:val="00E74FEE"/>
    <w:rsid w:val="00E7526A"/>
    <w:rsid w:val="00E75443"/>
    <w:rsid w:val="00E757F4"/>
    <w:rsid w:val="00E76403"/>
    <w:rsid w:val="00E76D13"/>
    <w:rsid w:val="00E76F13"/>
    <w:rsid w:val="00E800AE"/>
    <w:rsid w:val="00E8092C"/>
    <w:rsid w:val="00E80A23"/>
    <w:rsid w:val="00E80AA5"/>
    <w:rsid w:val="00E80CF2"/>
    <w:rsid w:val="00E80D2A"/>
    <w:rsid w:val="00E80E08"/>
    <w:rsid w:val="00E80F49"/>
    <w:rsid w:val="00E816C5"/>
    <w:rsid w:val="00E81929"/>
    <w:rsid w:val="00E81BD4"/>
    <w:rsid w:val="00E81BDA"/>
    <w:rsid w:val="00E81CB9"/>
    <w:rsid w:val="00E81E13"/>
    <w:rsid w:val="00E82244"/>
    <w:rsid w:val="00E82506"/>
    <w:rsid w:val="00E825A8"/>
    <w:rsid w:val="00E82623"/>
    <w:rsid w:val="00E82882"/>
    <w:rsid w:val="00E82ABB"/>
    <w:rsid w:val="00E82B38"/>
    <w:rsid w:val="00E82E04"/>
    <w:rsid w:val="00E833E6"/>
    <w:rsid w:val="00E83AB4"/>
    <w:rsid w:val="00E83B6E"/>
    <w:rsid w:val="00E83BC8"/>
    <w:rsid w:val="00E84470"/>
    <w:rsid w:val="00E845FD"/>
    <w:rsid w:val="00E84EEC"/>
    <w:rsid w:val="00E850CC"/>
    <w:rsid w:val="00E85210"/>
    <w:rsid w:val="00E85833"/>
    <w:rsid w:val="00E85956"/>
    <w:rsid w:val="00E86229"/>
    <w:rsid w:val="00E865A9"/>
    <w:rsid w:val="00E86995"/>
    <w:rsid w:val="00E86BD9"/>
    <w:rsid w:val="00E87A76"/>
    <w:rsid w:val="00E87D58"/>
    <w:rsid w:val="00E87E20"/>
    <w:rsid w:val="00E902B7"/>
    <w:rsid w:val="00E90540"/>
    <w:rsid w:val="00E906F7"/>
    <w:rsid w:val="00E90947"/>
    <w:rsid w:val="00E909C1"/>
    <w:rsid w:val="00E90EB5"/>
    <w:rsid w:val="00E91222"/>
    <w:rsid w:val="00E9145B"/>
    <w:rsid w:val="00E9146D"/>
    <w:rsid w:val="00E917C3"/>
    <w:rsid w:val="00E91917"/>
    <w:rsid w:val="00E91B59"/>
    <w:rsid w:val="00E921EF"/>
    <w:rsid w:val="00E928DA"/>
    <w:rsid w:val="00E92A24"/>
    <w:rsid w:val="00E92EF3"/>
    <w:rsid w:val="00E93148"/>
    <w:rsid w:val="00E93378"/>
    <w:rsid w:val="00E937E0"/>
    <w:rsid w:val="00E93A6C"/>
    <w:rsid w:val="00E93D23"/>
    <w:rsid w:val="00E940D3"/>
    <w:rsid w:val="00E9422A"/>
    <w:rsid w:val="00E946B3"/>
    <w:rsid w:val="00E94701"/>
    <w:rsid w:val="00E94CB6"/>
    <w:rsid w:val="00E95056"/>
    <w:rsid w:val="00E95505"/>
    <w:rsid w:val="00E95963"/>
    <w:rsid w:val="00E95BFB"/>
    <w:rsid w:val="00E96719"/>
    <w:rsid w:val="00E96EAE"/>
    <w:rsid w:val="00E97285"/>
    <w:rsid w:val="00E97674"/>
    <w:rsid w:val="00E97A35"/>
    <w:rsid w:val="00E97EF0"/>
    <w:rsid w:val="00E97F57"/>
    <w:rsid w:val="00EA0307"/>
    <w:rsid w:val="00EA06F7"/>
    <w:rsid w:val="00EA09EC"/>
    <w:rsid w:val="00EA0A16"/>
    <w:rsid w:val="00EA0C68"/>
    <w:rsid w:val="00EA0EB4"/>
    <w:rsid w:val="00EA1845"/>
    <w:rsid w:val="00EA1A69"/>
    <w:rsid w:val="00EA1EA8"/>
    <w:rsid w:val="00EA1F72"/>
    <w:rsid w:val="00EA2612"/>
    <w:rsid w:val="00EA2929"/>
    <w:rsid w:val="00EA2D74"/>
    <w:rsid w:val="00EA30D2"/>
    <w:rsid w:val="00EA3218"/>
    <w:rsid w:val="00EA3456"/>
    <w:rsid w:val="00EA34A6"/>
    <w:rsid w:val="00EA38BB"/>
    <w:rsid w:val="00EA43B2"/>
    <w:rsid w:val="00EA450B"/>
    <w:rsid w:val="00EA4672"/>
    <w:rsid w:val="00EA490D"/>
    <w:rsid w:val="00EA524F"/>
    <w:rsid w:val="00EA5ADB"/>
    <w:rsid w:val="00EA5CCE"/>
    <w:rsid w:val="00EA61CF"/>
    <w:rsid w:val="00EA64FF"/>
    <w:rsid w:val="00EA685E"/>
    <w:rsid w:val="00EA691E"/>
    <w:rsid w:val="00EA6A73"/>
    <w:rsid w:val="00EA6CE1"/>
    <w:rsid w:val="00EA6F8D"/>
    <w:rsid w:val="00EA6FA0"/>
    <w:rsid w:val="00EA76D9"/>
    <w:rsid w:val="00EA79B9"/>
    <w:rsid w:val="00EA7D41"/>
    <w:rsid w:val="00EB0161"/>
    <w:rsid w:val="00EB0594"/>
    <w:rsid w:val="00EB07E8"/>
    <w:rsid w:val="00EB0C6C"/>
    <w:rsid w:val="00EB0CA4"/>
    <w:rsid w:val="00EB1681"/>
    <w:rsid w:val="00EB1715"/>
    <w:rsid w:val="00EB179D"/>
    <w:rsid w:val="00EB1A7C"/>
    <w:rsid w:val="00EB3568"/>
    <w:rsid w:val="00EB3755"/>
    <w:rsid w:val="00EB3C10"/>
    <w:rsid w:val="00EB3C77"/>
    <w:rsid w:val="00EB4062"/>
    <w:rsid w:val="00EB41B4"/>
    <w:rsid w:val="00EB4247"/>
    <w:rsid w:val="00EB48F5"/>
    <w:rsid w:val="00EB4D13"/>
    <w:rsid w:val="00EB51BF"/>
    <w:rsid w:val="00EB51CE"/>
    <w:rsid w:val="00EB5295"/>
    <w:rsid w:val="00EB5664"/>
    <w:rsid w:val="00EB5814"/>
    <w:rsid w:val="00EB5AF2"/>
    <w:rsid w:val="00EB5BBE"/>
    <w:rsid w:val="00EB5C82"/>
    <w:rsid w:val="00EB5CCB"/>
    <w:rsid w:val="00EB64B4"/>
    <w:rsid w:val="00EB67FF"/>
    <w:rsid w:val="00EB68C6"/>
    <w:rsid w:val="00EB68D3"/>
    <w:rsid w:val="00EB69F4"/>
    <w:rsid w:val="00EB6B62"/>
    <w:rsid w:val="00EB7267"/>
    <w:rsid w:val="00EB790E"/>
    <w:rsid w:val="00EB7BAC"/>
    <w:rsid w:val="00EC08A7"/>
    <w:rsid w:val="00EC0A46"/>
    <w:rsid w:val="00EC0C4B"/>
    <w:rsid w:val="00EC0F66"/>
    <w:rsid w:val="00EC1778"/>
    <w:rsid w:val="00EC1914"/>
    <w:rsid w:val="00EC218A"/>
    <w:rsid w:val="00EC21D1"/>
    <w:rsid w:val="00EC25DA"/>
    <w:rsid w:val="00EC265A"/>
    <w:rsid w:val="00EC265B"/>
    <w:rsid w:val="00EC2704"/>
    <w:rsid w:val="00EC29AC"/>
    <w:rsid w:val="00EC2C66"/>
    <w:rsid w:val="00EC2F03"/>
    <w:rsid w:val="00EC376F"/>
    <w:rsid w:val="00EC37B1"/>
    <w:rsid w:val="00EC38E9"/>
    <w:rsid w:val="00EC407D"/>
    <w:rsid w:val="00EC48DD"/>
    <w:rsid w:val="00EC58AA"/>
    <w:rsid w:val="00EC64F3"/>
    <w:rsid w:val="00EC66E2"/>
    <w:rsid w:val="00EC6CF8"/>
    <w:rsid w:val="00EC72A2"/>
    <w:rsid w:val="00EC74E3"/>
    <w:rsid w:val="00EC7838"/>
    <w:rsid w:val="00ED0249"/>
    <w:rsid w:val="00ED0466"/>
    <w:rsid w:val="00ED09DE"/>
    <w:rsid w:val="00ED0A0F"/>
    <w:rsid w:val="00ED0CF2"/>
    <w:rsid w:val="00ED12C0"/>
    <w:rsid w:val="00ED1963"/>
    <w:rsid w:val="00ED1BD4"/>
    <w:rsid w:val="00ED21B7"/>
    <w:rsid w:val="00ED21DE"/>
    <w:rsid w:val="00ED24B4"/>
    <w:rsid w:val="00ED297E"/>
    <w:rsid w:val="00ED29AC"/>
    <w:rsid w:val="00ED3043"/>
    <w:rsid w:val="00ED30F0"/>
    <w:rsid w:val="00ED330A"/>
    <w:rsid w:val="00ED33F7"/>
    <w:rsid w:val="00ED34FF"/>
    <w:rsid w:val="00ED36B3"/>
    <w:rsid w:val="00ED36FC"/>
    <w:rsid w:val="00ED3774"/>
    <w:rsid w:val="00ED3A9A"/>
    <w:rsid w:val="00ED3D35"/>
    <w:rsid w:val="00ED42F5"/>
    <w:rsid w:val="00ED4671"/>
    <w:rsid w:val="00ED472A"/>
    <w:rsid w:val="00ED4E08"/>
    <w:rsid w:val="00ED4EDD"/>
    <w:rsid w:val="00ED54E2"/>
    <w:rsid w:val="00ED5D6E"/>
    <w:rsid w:val="00ED61DB"/>
    <w:rsid w:val="00ED63B3"/>
    <w:rsid w:val="00ED6484"/>
    <w:rsid w:val="00ED7508"/>
    <w:rsid w:val="00ED7DB4"/>
    <w:rsid w:val="00EE1C1C"/>
    <w:rsid w:val="00EE1D85"/>
    <w:rsid w:val="00EE202A"/>
    <w:rsid w:val="00EE21CD"/>
    <w:rsid w:val="00EE265B"/>
    <w:rsid w:val="00EE3198"/>
    <w:rsid w:val="00EE35F3"/>
    <w:rsid w:val="00EE41D1"/>
    <w:rsid w:val="00EE4205"/>
    <w:rsid w:val="00EE43C8"/>
    <w:rsid w:val="00EE452C"/>
    <w:rsid w:val="00EE4656"/>
    <w:rsid w:val="00EE47A2"/>
    <w:rsid w:val="00EE47F1"/>
    <w:rsid w:val="00EE4B59"/>
    <w:rsid w:val="00EE52F1"/>
    <w:rsid w:val="00EE54E7"/>
    <w:rsid w:val="00EE5D9C"/>
    <w:rsid w:val="00EE5DD5"/>
    <w:rsid w:val="00EE5E21"/>
    <w:rsid w:val="00EE60B8"/>
    <w:rsid w:val="00EE6545"/>
    <w:rsid w:val="00EE66A2"/>
    <w:rsid w:val="00EE6BC6"/>
    <w:rsid w:val="00EE6EAC"/>
    <w:rsid w:val="00EE72F4"/>
    <w:rsid w:val="00EE799E"/>
    <w:rsid w:val="00EF0411"/>
    <w:rsid w:val="00EF08D2"/>
    <w:rsid w:val="00EF0F10"/>
    <w:rsid w:val="00EF1958"/>
    <w:rsid w:val="00EF1B7C"/>
    <w:rsid w:val="00EF2062"/>
    <w:rsid w:val="00EF23F0"/>
    <w:rsid w:val="00EF23F5"/>
    <w:rsid w:val="00EF244E"/>
    <w:rsid w:val="00EF2FE2"/>
    <w:rsid w:val="00EF3302"/>
    <w:rsid w:val="00EF3309"/>
    <w:rsid w:val="00EF38B5"/>
    <w:rsid w:val="00EF3C24"/>
    <w:rsid w:val="00EF41F3"/>
    <w:rsid w:val="00EF43A7"/>
    <w:rsid w:val="00EF4768"/>
    <w:rsid w:val="00EF4885"/>
    <w:rsid w:val="00EF5FA0"/>
    <w:rsid w:val="00EF60CF"/>
    <w:rsid w:val="00EF68A2"/>
    <w:rsid w:val="00EF6A1F"/>
    <w:rsid w:val="00EF6B2D"/>
    <w:rsid w:val="00EF6FAE"/>
    <w:rsid w:val="00EF6FE8"/>
    <w:rsid w:val="00EF713E"/>
    <w:rsid w:val="00EF72B5"/>
    <w:rsid w:val="00EF7572"/>
    <w:rsid w:val="00EF77A5"/>
    <w:rsid w:val="00EF78EB"/>
    <w:rsid w:val="00F0019D"/>
    <w:rsid w:val="00F0040F"/>
    <w:rsid w:val="00F018F4"/>
    <w:rsid w:val="00F01B35"/>
    <w:rsid w:val="00F01D4A"/>
    <w:rsid w:val="00F0219A"/>
    <w:rsid w:val="00F02695"/>
    <w:rsid w:val="00F02C68"/>
    <w:rsid w:val="00F02D8E"/>
    <w:rsid w:val="00F032A1"/>
    <w:rsid w:val="00F032D5"/>
    <w:rsid w:val="00F03578"/>
    <w:rsid w:val="00F044A7"/>
    <w:rsid w:val="00F0498C"/>
    <w:rsid w:val="00F049BD"/>
    <w:rsid w:val="00F04FC9"/>
    <w:rsid w:val="00F05A3B"/>
    <w:rsid w:val="00F063E0"/>
    <w:rsid w:val="00F06562"/>
    <w:rsid w:val="00F06589"/>
    <w:rsid w:val="00F06737"/>
    <w:rsid w:val="00F07275"/>
    <w:rsid w:val="00F073E3"/>
    <w:rsid w:val="00F100EC"/>
    <w:rsid w:val="00F10888"/>
    <w:rsid w:val="00F108A7"/>
    <w:rsid w:val="00F10AA2"/>
    <w:rsid w:val="00F10C09"/>
    <w:rsid w:val="00F10DB7"/>
    <w:rsid w:val="00F111C4"/>
    <w:rsid w:val="00F111F1"/>
    <w:rsid w:val="00F11B0D"/>
    <w:rsid w:val="00F11B40"/>
    <w:rsid w:val="00F11EE9"/>
    <w:rsid w:val="00F11F07"/>
    <w:rsid w:val="00F1250A"/>
    <w:rsid w:val="00F125C4"/>
    <w:rsid w:val="00F130A0"/>
    <w:rsid w:val="00F13B96"/>
    <w:rsid w:val="00F13D94"/>
    <w:rsid w:val="00F13EAD"/>
    <w:rsid w:val="00F144B3"/>
    <w:rsid w:val="00F1465A"/>
    <w:rsid w:val="00F14CED"/>
    <w:rsid w:val="00F14D99"/>
    <w:rsid w:val="00F15470"/>
    <w:rsid w:val="00F1577A"/>
    <w:rsid w:val="00F15A28"/>
    <w:rsid w:val="00F15DDC"/>
    <w:rsid w:val="00F15FF5"/>
    <w:rsid w:val="00F16035"/>
    <w:rsid w:val="00F162F1"/>
    <w:rsid w:val="00F16575"/>
    <w:rsid w:val="00F167E0"/>
    <w:rsid w:val="00F16C4C"/>
    <w:rsid w:val="00F1714A"/>
    <w:rsid w:val="00F17540"/>
    <w:rsid w:val="00F17D68"/>
    <w:rsid w:val="00F20005"/>
    <w:rsid w:val="00F2024C"/>
    <w:rsid w:val="00F20250"/>
    <w:rsid w:val="00F20721"/>
    <w:rsid w:val="00F20C21"/>
    <w:rsid w:val="00F20ED1"/>
    <w:rsid w:val="00F20F44"/>
    <w:rsid w:val="00F212E2"/>
    <w:rsid w:val="00F212E3"/>
    <w:rsid w:val="00F215BA"/>
    <w:rsid w:val="00F216F0"/>
    <w:rsid w:val="00F219F3"/>
    <w:rsid w:val="00F22185"/>
    <w:rsid w:val="00F222AD"/>
    <w:rsid w:val="00F223B0"/>
    <w:rsid w:val="00F225B5"/>
    <w:rsid w:val="00F22986"/>
    <w:rsid w:val="00F23190"/>
    <w:rsid w:val="00F2384E"/>
    <w:rsid w:val="00F238DE"/>
    <w:rsid w:val="00F241DB"/>
    <w:rsid w:val="00F24389"/>
    <w:rsid w:val="00F245AE"/>
    <w:rsid w:val="00F24846"/>
    <w:rsid w:val="00F24957"/>
    <w:rsid w:val="00F249B1"/>
    <w:rsid w:val="00F254DE"/>
    <w:rsid w:val="00F2659F"/>
    <w:rsid w:val="00F26F2D"/>
    <w:rsid w:val="00F2701F"/>
    <w:rsid w:val="00F27624"/>
    <w:rsid w:val="00F27A60"/>
    <w:rsid w:val="00F27AE3"/>
    <w:rsid w:val="00F27FB6"/>
    <w:rsid w:val="00F30344"/>
    <w:rsid w:val="00F30A4F"/>
    <w:rsid w:val="00F30F1A"/>
    <w:rsid w:val="00F3130E"/>
    <w:rsid w:val="00F31849"/>
    <w:rsid w:val="00F31E0E"/>
    <w:rsid w:val="00F3200F"/>
    <w:rsid w:val="00F320A7"/>
    <w:rsid w:val="00F3235F"/>
    <w:rsid w:val="00F32360"/>
    <w:rsid w:val="00F32A30"/>
    <w:rsid w:val="00F32ABD"/>
    <w:rsid w:val="00F32BA8"/>
    <w:rsid w:val="00F3340B"/>
    <w:rsid w:val="00F33457"/>
    <w:rsid w:val="00F34042"/>
    <w:rsid w:val="00F34114"/>
    <w:rsid w:val="00F3488F"/>
    <w:rsid w:val="00F3497E"/>
    <w:rsid w:val="00F35048"/>
    <w:rsid w:val="00F354CA"/>
    <w:rsid w:val="00F35853"/>
    <w:rsid w:val="00F3585A"/>
    <w:rsid w:val="00F35C25"/>
    <w:rsid w:val="00F35DF9"/>
    <w:rsid w:val="00F36813"/>
    <w:rsid w:val="00F37825"/>
    <w:rsid w:val="00F3793C"/>
    <w:rsid w:val="00F37964"/>
    <w:rsid w:val="00F37F91"/>
    <w:rsid w:val="00F40122"/>
    <w:rsid w:val="00F403E4"/>
    <w:rsid w:val="00F404CE"/>
    <w:rsid w:val="00F40890"/>
    <w:rsid w:val="00F40B32"/>
    <w:rsid w:val="00F40B61"/>
    <w:rsid w:val="00F4100C"/>
    <w:rsid w:val="00F41127"/>
    <w:rsid w:val="00F41A30"/>
    <w:rsid w:val="00F41A57"/>
    <w:rsid w:val="00F41B0F"/>
    <w:rsid w:val="00F41B37"/>
    <w:rsid w:val="00F41D6B"/>
    <w:rsid w:val="00F41D72"/>
    <w:rsid w:val="00F41F20"/>
    <w:rsid w:val="00F41FA6"/>
    <w:rsid w:val="00F42130"/>
    <w:rsid w:val="00F4219B"/>
    <w:rsid w:val="00F4259A"/>
    <w:rsid w:val="00F425BA"/>
    <w:rsid w:val="00F42624"/>
    <w:rsid w:val="00F42A0E"/>
    <w:rsid w:val="00F42AA8"/>
    <w:rsid w:val="00F43350"/>
    <w:rsid w:val="00F4342A"/>
    <w:rsid w:val="00F43725"/>
    <w:rsid w:val="00F43C05"/>
    <w:rsid w:val="00F44400"/>
    <w:rsid w:val="00F4443B"/>
    <w:rsid w:val="00F447F8"/>
    <w:rsid w:val="00F4492C"/>
    <w:rsid w:val="00F44A3C"/>
    <w:rsid w:val="00F44B1B"/>
    <w:rsid w:val="00F44DBE"/>
    <w:rsid w:val="00F4520B"/>
    <w:rsid w:val="00F4542D"/>
    <w:rsid w:val="00F45505"/>
    <w:rsid w:val="00F4587F"/>
    <w:rsid w:val="00F45B49"/>
    <w:rsid w:val="00F46231"/>
    <w:rsid w:val="00F466C6"/>
    <w:rsid w:val="00F47461"/>
    <w:rsid w:val="00F475B3"/>
    <w:rsid w:val="00F4760A"/>
    <w:rsid w:val="00F476C8"/>
    <w:rsid w:val="00F4786E"/>
    <w:rsid w:val="00F47EDB"/>
    <w:rsid w:val="00F50F83"/>
    <w:rsid w:val="00F515DD"/>
    <w:rsid w:val="00F51908"/>
    <w:rsid w:val="00F51BA1"/>
    <w:rsid w:val="00F522F7"/>
    <w:rsid w:val="00F52C0A"/>
    <w:rsid w:val="00F53A83"/>
    <w:rsid w:val="00F53B6E"/>
    <w:rsid w:val="00F5424C"/>
    <w:rsid w:val="00F5470E"/>
    <w:rsid w:val="00F547D4"/>
    <w:rsid w:val="00F54A98"/>
    <w:rsid w:val="00F54C05"/>
    <w:rsid w:val="00F54C09"/>
    <w:rsid w:val="00F54C1F"/>
    <w:rsid w:val="00F54E46"/>
    <w:rsid w:val="00F5501C"/>
    <w:rsid w:val="00F5520F"/>
    <w:rsid w:val="00F55BA5"/>
    <w:rsid w:val="00F56213"/>
    <w:rsid w:val="00F56579"/>
    <w:rsid w:val="00F56A2D"/>
    <w:rsid w:val="00F56E16"/>
    <w:rsid w:val="00F57219"/>
    <w:rsid w:val="00F57753"/>
    <w:rsid w:val="00F5782B"/>
    <w:rsid w:val="00F57871"/>
    <w:rsid w:val="00F57B4E"/>
    <w:rsid w:val="00F57DD8"/>
    <w:rsid w:val="00F6026F"/>
    <w:rsid w:val="00F604A6"/>
    <w:rsid w:val="00F60650"/>
    <w:rsid w:val="00F60A47"/>
    <w:rsid w:val="00F60BFD"/>
    <w:rsid w:val="00F60FD7"/>
    <w:rsid w:val="00F613CF"/>
    <w:rsid w:val="00F617B6"/>
    <w:rsid w:val="00F61F16"/>
    <w:rsid w:val="00F6226D"/>
    <w:rsid w:val="00F62298"/>
    <w:rsid w:val="00F63072"/>
    <w:rsid w:val="00F630D4"/>
    <w:rsid w:val="00F63917"/>
    <w:rsid w:val="00F6398B"/>
    <w:rsid w:val="00F6438C"/>
    <w:rsid w:val="00F6522E"/>
    <w:rsid w:val="00F65309"/>
    <w:rsid w:val="00F65845"/>
    <w:rsid w:val="00F659FE"/>
    <w:rsid w:val="00F6678C"/>
    <w:rsid w:val="00F6695B"/>
    <w:rsid w:val="00F67058"/>
    <w:rsid w:val="00F67E7A"/>
    <w:rsid w:val="00F701C3"/>
    <w:rsid w:val="00F70474"/>
    <w:rsid w:val="00F705EF"/>
    <w:rsid w:val="00F70D91"/>
    <w:rsid w:val="00F710C0"/>
    <w:rsid w:val="00F715B6"/>
    <w:rsid w:val="00F72006"/>
    <w:rsid w:val="00F72199"/>
    <w:rsid w:val="00F7232A"/>
    <w:rsid w:val="00F728CE"/>
    <w:rsid w:val="00F729CA"/>
    <w:rsid w:val="00F72A00"/>
    <w:rsid w:val="00F72B02"/>
    <w:rsid w:val="00F72D6F"/>
    <w:rsid w:val="00F736C7"/>
    <w:rsid w:val="00F7383C"/>
    <w:rsid w:val="00F73C08"/>
    <w:rsid w:val="00F73D83"/>
    <w:rsid w:val="00F73DDF"/>
    <w:rsid w:val="00F73F91"/>
    <w:rsid w:val="00F741B7"/>
    <w:rsid w:val="00F7421D"/>
    <w:rsid w:val="00F743C0"/>
    <w:rsid w:val="00F746C7"/>
    <w:rsid w:val="00F74952"/>
    <w:rsid w:val="00F74EFC"/>
    <w:rsid w:val="00F75312"/>
    <w:rsid w:val="00F7543C"/>
    <w:rsid w:val="00F7594D"/>
    <w:rsid w:val="00F75988"/>
    <w:rsid w:val="00F75B8C"/>
    <w:rsid w:val="00F764AF"/>
    <w:rsid w:val="00F7698C"/>
    <w:rsid w:val="00F77288"/>
    <w:rsid w:val="00F7748B"/>
    <w:rsid w:val="00F7785A"/>
    <w:rsid w:val="00F778EA"/>
    <w:rsid w:val="00F7793C"/>
    <w:rsid w:val="00F77D71"/>
    <w:rsid w:val="00F802EE"/>
    <w:rsid w:val="00F807B7"/>
    <w:rsid w:val="00F807E5"/>
    <w:rsid w:val="00F810FB"/>
    <w:rsid w:val="00F812B5"/>
    <w:rsid w:val="00F81580"/>
    <w:rsid w:val="00F81813"/>
    <w:rsid w:val="00F81C47"/>
    <w:rsid w:val="00F81D9D"/>
    <w:rsid w:val="00F81F2A"/>
    <w:rsid w:val="00F82464"/>
    <w:rsid w:val="00F82567"/>
    <w:rsid w:val="00F827EC"/>
    <w:rsid w:val="00F827FC"/>
    <w:rsid w:val="00F828CC"/>
    <w:rsid w:val="00F82AD0"/>
    <w:rsid w:val="00F8305B"/>
    <w:rsid w:val="00F83291"/>
    <w:rsid w:val="00F832EA"/>
    <w:rsid w:val="00F8351C"/>
    <w:rsid w:val="00F84060"/>
    <w:rsid w:val="00F8457C"/>
    <w:rsid w:val="00F84D35"/>
    <w:rsid w:val="00F8507E"/>
    <w:rsid w:val="00F8542F"/>
    <w:rsid w:val="00F85947"/>
    <w:rsid w:val="00F85B1B"/>
    <w:rsid w:val="00F85B73"/>
    <w:rsid w:val="00F85C67"/>
    <w:rsid w:val="00F8603B"/>
    <w:rsid w:val="00F861F3"/>
    <w:rsid w:val="00F86566"/>
    <w:rsid w:val="00F86BD9"/>
    <w:rsid w:val="00F86C13"/>
    <w:rsid w:val="00F86DAC"/>
    <w:rsid w:val="00F87499"/>
    <w:rsid w:val="00F8751E"/>
    <w:rsid w:val="00F875E9"/>
    <w:rsid w:val="00F87830"/>
    <w:rsid w:val="00F87ABF"/>
    <w:rsid w:val="00F87B97"/>
    <w:rsid w:val="00F87F68"/>
    <w:rsid w:val="00F904E6"/>
    <w:rsid w:val="00F90741"/>
    <w:rsid w:val="00F90A1D"/>
    <w:rsid w:val="00F90D4D"/>
    <w:rsid w:val="00F9117B"/>
    <w:rsid w:val="00F91241"/>
    <w:rsid w:val="00F918BB"/>
    <w:rsid w:val="00F91A40"/>
    <w:rsid w:val="00F91B1B"/>
    <w:rsid w:val="00F9241F"/>
    <w:rsid w:val="00F92B05"/>
    <w:rsid w:val="00F93191"/>
    <w:rsid w:val="00F93237"/>
    <w:rsid w:val="00F933E2"/>
    <w:rsid w:val="00F934CD"/>
    <w:rsid w:val="00F936FB"/>
    <w:rsid w:val="00F939D7"/>
    <w:rsid w:val="00F93A4B"/>
    <w:rsid w:val="00F93E93"/>
    <w:rsid w:val="00F9410E"/>
    <w:rsid w:val="00F947AF"/>
    <w:rsid w:val="00F94999"/>
    <w:rsid w:val="00F94B47"/>
    <w:rsid w:val="00F94B53"/>
    <w:rsid w:val="00F94E8C"/>
    <w:rsid w:val="00F954B5"/>
    <w:rsid w:val="00F95527"/>
    <w:rsid w:val="00F95564"/>
    <w:rsid w:val="00F956C2"/>
    <w:rsid w:val="00F95D4C"/>
    <w:rsid w:val="00F962AF"/>
    <w:rsid w:val="00F967FD"/>
    <w:rsid w:val="00F968C9"/>
    <w:rsid w:val="00F96923"/>
    <w:rsid w:val="00F96A91"/>
    <w:rsid w:val="00F96C2E"/>
    <w:rsid w:val="00F96C3D"/>
    <w:rsid w:val="00F96C72"/>
    <w:rsid w:val="00F975CF"/>
    <w:rsid w:val="00F9770B"/>
    <w:rsid w:val="00F97768"/>
    <w:rsid w:val="00F97C33"/>
    <w:rsid w:val="00F97C60"/>
    <w:rsid w:val="00FA0003"/>
    <w:rsid w:val="00FA021A"/>
    <w:rsid w:val="00FA03E5"/>
    <w:rsid w:val="00FA07EA"/>
    <w:rsid w:val="00FA0BED"/>
    <w:rsid w:val="00FA11C6"/>
    <w:rsid w:val="00FA20BD"/>
    <w:rsid w:val="00FA265A"/>
    <w:rsid w:val="00FA2987"/>
    <w:rsid w:val="00FA2A1C"/>
    <w:rsid w:val="00FA31F0"/>
    <w:rsid w:val="00FA35C5"/>
    <w:rsid w:val="00FA35EA"/>
    <w:rsid w:val="00FA37B6"/>
    <w:rsid w:val="00FA3FD7"/>
    <w:rsid w:val="00FA4454"/>
    <w:rsid w:val="00FA4B5A"/>
    <w:rsid w:val="00FA5583"/>
    <w:rsid w:val="00FA56BA"/>
    <w:rsid w:val="00FA58A2"/>
    <w:rsid w:val="00FA5FFC"/>
    <w:rsid w:val="00FA601C"/>
    <w:rsid w:val="00FA6977"/>
    <w:rsid w:val="00FA6A84"/>
    <w:rsid w:val="00FA711E"/>
    <w:rsid w:val="00FA748D"/>
    <w:rsid w:val="00FA7943"/>
    <w:rsid w:val="00FA7AD0"/>
    <w:rsid w:val="00FA7D69"/>
    <w:rsid w:val="00FB0362"/>
    <w:rsid w:val="00FB038B"/>
    <w:rsid w:val="00FB04F6"/>
    <w:rsid w:val="00FB08DC"/>
    <w:rsid w:val="00FB0BA4"/>
    <w:rsid w:val="00FB0FFB"/>
    <w:rsid w:val="00FB14B5"/>
    <w:rsid w:val="00FB1B7E"/>
    <w:rsid w:val="00FB1DC5"/>
    <w:rsid w:val="00FB1E06"/>
    <w:rsid w:val="00FB20AB"/>
    <w:rsid w:val="00FB20DA"/>
    <w:rsid w:val="00FB2217"/>
    <w:rsid w:val="00FB262F"/>
    <w:rsid w:val="00FB2A68"/>
    <w:rsid w:val="00FB32F9"/>
    <w:rsid w:val="00FB4421"/>
    <w:rsid w:val="00FB47F6"/>
    <w:rsid w:val="00FB52CF"/>
    <w:rsid w:val="00FB5739"/>
    <w:rsid w:val="00FB5812"/>
    <w:rsid w:val="00FB59D0"/>
    <w:rsid w:val="00FB5A16"/>
    <w:rsid w:val="00FB6275"/>
    <w:rsid w:val="00FB62F2"/>
    <w:rsid w:val="00FB645D"/>
    <w:rsid w:val="00FB6E20"/>
    <w:rsid w:val="00FB73F2"/>
    <w:rsid w:val="00FB745C"/>
    <w:rsid w:val="00FB78DC"/>
    <w:rsid w:val="00FC03A5"/>
    <w:rsid w:val="00FC0990"/>
    <w:rsid w:val="00FC09CF"/>
    <w:rsid w:val="00FC0D03"/>
    <w:rsid w:val="00FC1484"/>
    <w:rsid w:val="00FC1501"/>
    <w:rsid w:val="00FC1820"/>
    <w:rsid w:val="00FC1B50"/>
    <w:rsid w:val="00FC1BBF"/>
    <w:rsid w:val="00FC1BFE"/>
    <w:rsid w:val="00FC1C11"/>
    <w:rsid w:val="00FC2032"/>
    <w:rsid w:val="00FC2099"/>
    <w:rsid w:val="00FC22DF"/>
    <w:rsid w:val="00FC2595"/>
    <w:rsid w:val="00FC3140"/>
    <w:rsid w:val="00FC322C"/>
    <w:rsid w:val="00FC38ED"/>
    <w:rsid w:val="00FC4037"/>
    <w:rsid w:val="00FC426F"/>
    <w:rsid w:val="00FC45A0"/>
    <w:rsid w:val="00FC4777"/>
    <w:rsid w:val="00FC5411"/>
    <w:rsid w:val="00FC5860"/>
    <w:rsid w:val="00FC5C88"/>
    <w:rsid w:val="00FC6377"/>
    <w:rsid w:val="00FC6862"/>
    <w:rsid w:val="00FC6A20"/>
    <w:rsid w:val="00FC6C18"/>
    <w:rsid w:val="00FC7642"/>
    <w:rsid w:val="00FC7786"/>
    <w:rsid w:val="00FC7A79"/>
    <w:rsid w:val="00FC7E38"/>
    <w:rsid w:val="00FD0B89"/>
    <w:rsid w:val="00FD15E8"/>
    <w:rsid w:val="00FD19F3"/>
    <w:rsid w:val="00FD1AC3"/>
    <w:rsid w:val="00FD1C5C"/>
    <w:rsid w:val="00FD1CD5"/>
    <w:rsid w:val="00FD1E29"/>
    <w:rsid w:val="00FD1F61"/>
    <w:rsid w:val="00FD24AC"/>
    <w:rsid w:val="00FD24AF"/>
    <w:rsid w:val="00FD251E"/>
    <w:rsid w:val="00FD3795"/>
    <w:rsid w:val="00FD39B2"/>
    <w:rsid w:val="00FD3F0C"/>
    <w:rsid w:val="00FD48D2"/>
    <w:rsid w:val="00FD4E02"/>
    <w:rsid w:val="00FD543D"/>
    <w:rsid w:val="00FD5B2B"/>
    <w:rsid w:val="00FD6009"/>
    <w:rsid w:val="00FD6085"/>
    <w:rsid w:val="00FD614B"/>
    <w:rsid w:val="00FD627E"/>
    <w:rsid w:val="00FD68EF"/>
    <w:rsid w:val="00FD6A66"/>
    <w:rsid w:val="00FD6B80"/>
    <w:rsid w:val="00FD6E10"/>
    <w:rsid w:val="00FD6E87"/>
    <w:rsid w:val="00FD76C5"/>
    <w:rsid w:val="00FD77C9"/>
    <w:rsid w:val="00FD790C"/>
    <w:rsid w:val="00FD7944"/>
    <w:rsid w:val="00FD7FE8"/>
    <w:rsid w:val="00FE02F5"/>
    <w:rsid w:val="00FE036E"/>
    <w:rsid w:val="00FE0A0B"/>
    <w:rsid w:val="00FE1301"/>
    <w:rsid w:val="00FE1332"/>
    <w:rsid w:val="00FE1B56"/>
    <w:rsid w:val="00FE1C90"/>
    <w:rsid w:val="00FE1E21"/>
    <w:rsid w:val="00FE1E23"/>
    <w:rsid w:val="00FE2006"/>
    <w:rsid w:val="00FE2358"/>
    <w:rsid w:val="00FE2B85"/>
    <w:rsid w:val="00FE31C3"/>
    <w:rsid w:val="00FE32B9"/>
    <w:rsid w:val="00FE361F"/>
    <w:rsid w:val="00FE3CFA"/>
    <w:rsid w:val="00FE45A0"/>
    <w:rsid w:val="00FE45ED"/>
    <w:rsid w:val="00FE4B82"/>
    <w:rsid w:val="00FE4C30"/>
    <w:rsid w:val="00FE4D85"/>
    <w:rsid w:val="00FE5528"/>
    <w:rsid w:val="00FE5B86"/>
    <w:rsid w:val="00FE5B98"/>
    <w:rsid w:val="00FE5BC4"/>
    <w:rsid w:val="00FE60EC"/>
    <w:rsid w:val="00FE62B2"/>
    <w:rsid w:val="00FE63B5"/>
    <w:rsid w:val="00FE63D1"/>
    <w:rsid w:val="00FE6568"/>
    <w:rsid w:val="00FE6B0B"/>
    <w:rsid w:val="00FE6F93"/>
    <w:rsid w:val="00FE737F"/>
    <w:rsid w:val="00FE77F9"/>
    <w:rsid w:val="00FE7CC5"/>
    <w:rsid w:val="00FF00D8"/>
    <w:rsid w:val="00FF0140"/>
    <w:rsid w:val="00FF0B25"/>
    <w:rsid w:val="00FF0F76"/>
    <w:rsid w:val="00FF12E0"/>
    <w:rsid w:val="00FF1577"/>
    <w:rsid w:val="00FF15B3"/>
    <w:rsid w:val="00FF16B1"/>
    <w:rsid w:val="00FF16B3"/>
    <w:rsid w:val="00FF1BDB"/>
    <w:rsid w:val="00FF1C77"/>
    <w:rsid w:val="00FF1D88"/>
    <w:rsid w:val="00FF1E07"/>
    <w:rsid w:val="00FF1E8C"/>
    <w:rsid w:val="00FF2034"/>
    <w:rsid w:val="00FF222B"/>
    <w:rsid w:val="00FF2454"/>
    <w:rsid w:val="00FF261A"/>
    <w:rsid w:val="00FF2AFE"/>
    <w:rsid w:val="00FF2C19"/>
    <w:rsid w:val="00FF322C"/>
    <w:rsid w:val="00FF3474"/>
    <w:rsid w:val="00FF3620"/>
    <w:rsid w:val="00FF38D3"/>
    <w:rsid w:val="00FF3F31"/>
    <w:rsid w:val="00FF40CB"/>
    <w:rsid w:val="00FF43AC"/>
    <w:rsid w:val="00FF4C9B"/>
    <w:rsid w:val="00FF52B5"/>
    <w:rsid w:val="00FF54E2"/>
    <w:rsid w:val="00FF551C"/>
    <w:rsid w:val="00FF5756"/>
    <w:rsid w:val="00FF584D"/>
    <w:rsid w:val="00FF5DA6"/>
    <w:rsid w:val="00FF5DEE"/>
    <w:rsid w:val="00FF6A1B"/>
    <w:rsid w:val="00FF6DF3"/>
    <w:rsid w:val="00FF6F89"/>
    <w:rsid w:val="00FF6F93"/>
    <w:rsid w:val="00FF74BE"/>
    <w:rsid w:val="00FF778F"/>
    <w:rsid w:val="00FF78F1"/>
    <w:rsid w:val="04EE2C88"/>
    <w:rsid w:val="05B71634"/>
    <w:rsid w:val="07DD3293"/>
    <w:rsid w:val="07F254D8"/>
    <w:rsid w:val="09C90470"/>
    <w:rsid w:val="0A741947"/>
    <w:rsid w:val="0B093D05"/>
    <w:rsid w:val="0B2E7603"/>
    <w:rsid w:val="0D543EB6"/>
    <w:rsid w:val="0DAF0032"/>
    <w:rsid w:val="0F3F6C8F"/>
    <w:rsid w:val="0F436D3C"/>
    <w:rsid w:val="0F5B18AA"/>
    <w:rsid w:val="0F78344D"/>
    <w:rsid w:val="117C6AD9"/>
    <w:rsid w:val="118429B7"/>
    <w:rsid w:val="12707647"/>
    <w:rsid w:val="12B27CC2"/>
    <w:rsid w:val="13A51608"/>
    <w:rsid w:val="140E09E8"/>
    <w:rsid w:val="15994AD8"/>
    <w:rsid w:val="163A0B53"/>
    <w:rsid w:val="17501B12"/>
    <w:rsid w:val="17992167"/>
    <w:rsid w:val="180C17E0"/>
    <w:rsid w:val="18134329"/>
    <w:rsid w:val="18497F5E"/>
    <w:rsid w:val="18F50B41"/>
    <w:rsid w:val="19192F92"/>
    <w:rsid w:val="19C60A13"/>
    <w:rsid w:val="19DC2F95"/>
    <w:rsid w:val="1C7E6385"/>
    <w:rsid w:val="1D3861E9"/>
    <w:rsid w:val="1DE46BC0"/>
    <w:rsid w:val="1E000684"/>
    <w:rsid w:val="1E166AC2"/>
    <w:rsid w:val="1E75211C"/>
    <w:rsid w:val="1EBB7515"/>
    <w:rsid w:val="1EEB4DDC"/>
    <w:rsid w:val="1F0567C8"/>
    <w:rsid w:val="20DB7CA6"/>
    <w:rsid w:val="23706C01"/>
    <w:rsid w:val="2447224F"/>
    <w:rsid w:val="24D02367"/>
    <w:rsid w:val="24DD5D3C"/>
    <w:rsid w:val="257B3C1A"/>
    <w:rsid w:val="25FC4D66"/>
    <w:rsid w:val="26A604FE"/>
    <w:rsid w:val="272D0D4F"/>
    <w:rsid w:val="27A803A6"/>
    <w:rsid w:val="2858089C"/>
    <w:rsid w:val="28584AFA"/>
    <w:rsid w:val="28C10434"/>
    <w:rsid w:val="2A3B2B5D"/>
    <w:rsid w:val="2ABD40A2"/>
    <w:rsid w:val="2B457FE9"/>
    <w:rsid w:val="2B504450"/>
    <w:rsid w:val="2C317A0C"/>
    <w:rsid w:val="2E0C49D1"/>
    <w:rsid w:val="2F29314D"/>
    <w:rsid w:val="2F9B5B14"/>
    <w:rsid w:val="2FA364C5"/>
    <w:rsid w:val="2FCDDE06"/>
    <w:rsid w:val="30151F74"/>
    <w:rsid w:val="30E60889"/>
    <w:rsid w:val="31C501E3"/>
    <w:rsid w:val="328E23E3"/>
    <w:rsid w:val="32A14B7E"/>
    <w:rsid w:val="335209F8"/>
    <w:rsid w:val="33EE176C"/>
    <w:rsid w:val="35594FA0"/>
    <w:rsid w:val="36637A7D"/>
    <w:rsid w:val="36DA2798"/>
    <w:rsid w:val="370F5136"/>
    <w:rsid w:val="37B37270"/>
    <w:rsid w:val="37F82A6B"/>
    <w:rsid w:val="3880760B"/>
    <w:rsid w:val="38D21E05"/>
    <w:rsid w:val="397F5891"/>
    <w:rsid w:val="3A0C7D80"/>
    <w:rsid w:val="3A283199"/>
    <w:rsid w:val="3A7550DE"/>
    <w:rsid w:val="3AB833D2"/>
    <w:rsid w:val="3CC96082"/>
    <w:rsid w:val="3D4646BB"/>
    <w:rsid w:val="3DDFF39D"/>
    <w:rsid w:val="3E8B7AD6"/>
    <w:rsid w:val="3F5179CB"/>
    <w:rsid w:val="40F66358"/>
    <w:rsid w:val="41432C30"/>
    <w:rsid w:val="4247226D"/>
    <w:rsid w:val="43347CBA"/>
    <w:rsid w:val="43B44571"/>
    <w:rsid w:val="443823F8"/>
    <w:rsid w:val="443A0B06"/>
    <w:rsid w:val="466A3A78"/>
    <w:rsid w:val="47BD33B2"/>
    <w:rsid w:val="47FA36EF"/>
    <w:rsid w:val="48707B57"/>
    <w:rsid w:val="49DD007C"/>
    <w:rsid w:val="4A615C77"/>
    <w:rsid w:val="4B1E1810"/>
    <w:rsid w:val="4B285895"/>
    <w:rsid w:val="4B5853E6"/>
    <w:rsid w:val="4B6C054A"/>
    <w:rsid w:val="4B742105"/>
    <w:rsid w:val="4BC12CDA"/>
    <w:rsid w:val="4C006CB8"/>
    <w:rsid w:val="4CE67CBF"/>
    <w:rsid w:val="4DE9609E"/>
    <w:rsid w:val="4FA5726D"/>
    <w:rsid w:val="4FB66BCD"/>
    <w:rsid w:val="4FC65009"/>
    <w:rsid w:val="500A5DBA"/>
    <w:rsid w:val="508D775D"/>
    <w:rsid w:val="50A82874"/>
    <w:rsid w:val="511839CC"/>
    <w:rsid w:val="519C2046"/>
    <w:rsid w:val="522B7E0D"/>
    <w:rsid w:val="524D247E"/>
    <w:rsid w:val="526253D4"/>
    <w:rsid w:val="531A3B1E"/>
    <w:rsid w:val="5396631F"/>
    <w:rsid w:val="53E879B7"/>
    <w:rsid w:val="53FB545F"/>
    <w:rsid w:val="54396E10"/>
    <w:rsid w:val="56666EFB"/>
    <w:rsid w:val="57985290"/>
    <w:rsid w:val="587A22EA"/>
    <w:rsid w:val="5889512A"/>
    <w:rsid w:val="58E76B2C"/>
    <w:rsid w:val="59941B92"/>
    <w:rsid w:val="5AE83661"/>
    <w:rsid w:val="5B08324B"/>
    <w:rsid w:val="5C006A2E"/>
    <w:rsid w:val="5C1A03EC"/>
    <w:rsid w:val="5C7D1F2A"/>
    <w:rsid w:val="5E5741AE"/>
    <w:rsid w:val="60ED018F"/>
    <w:rsid w:val="60F43992"/>
    <w:rsid w:val="6174261D"/>
    <w:rsid w:val="61C52FD8"/>
    <w:rsid w:val="62405643"/>
    <w:rsid w:val="6258518C"/>
    <w:rsid w:val="62BA274D"/>
    <w:rsid w:val="63673152"/>
    <w:rsid w:val="644F1579"/>
    <w:rsid w:val="64BB3E6B"/>
    <w:rsid w:val="653450A1"/>
    <w:rsid w:val="656D5057"/>
    <w:rsid w:val="659B53C6"/>
    <w:rsid w:val="6651414C"/>
    <w:rsid w:val="66B3264C"/>
    <w:rsid w:val="66C05BD8"/>
    <w:rsid w:val="66F3456C"/>
    <w:rsid w:val="679F6868"/>
    <w:rsid w:val="686C326B"/>
    <w:rsid w:val="6881243B"/>
    <w:rsid w:val="68CB71BD"/>
    <w:rsid w:val="6A200EB2"/>
    <w:rsid w:val="6A514ECC"/>
    <w:rsid w:val="6A9FBFF9"/>
    <w:rsid w:val="6B8661DC"/>
    <w:rsid w:val="6BA76515"/>
    <w:rsid w:val="6BED6600"/>
    <w:rsid w:val="6BF10FCD"/>
    <w:rsid w:val="6C195DFA"/>
    <w:rsid w:val="6CC35ADB"/>
    <w:rsid w:val="6D017EE8"/>
    <w:rsid w:val="6E323443"/>
    <w:rsid w:val="6E3441A5"/>
    <w:rsid w:val="6EC36125"/>
    <w:rsid w:val="6EE031F9"/>
    <w:rsid w:val="6F783A79"/>
    <w:rsid w:val="6FF07D06"/>
    <w:rsid w:val="70726B9A"/>
    <w:rsid w:val="70AF5B11"/>
    <w:rsid w:val="70FB1C13"/>
    <w:rsid w:val="71542EC6"/>
    <w:rsid w:val="71E1193D"/>
    <w:rsid w:val="72B30432"/>
    <w:rsid w:val="73073F6A"/>
    <w:rsid w:val="73197790"/>
    <w:rsid w:val="739225E8"/>
    <w:rsid w:val="739F60C1"/>
    <w:rsid w:val="74A3063E"/>
    <w:rsid w:val="75913D8E"/>
    <w:rsid w:val="75D26AD5"/>
    <w:rsid w:val="76B06CA4"/>
    <w:rsid w:val="77EE1D82"/>
    <w:rsid w:val="796E18FE"/>
    <w:rsid w:val="7A056889"/>
    <w:rsid w:val="7A2A05C1"/>
    <w:rsid w:val="7B685DA5"/>
    <w:rsid w:val="7BFC19DF"/>
    <w:rsid w:val="7C0469A6"/>
    <w:rsid w:val="7D562E6D"/>
    <w:rsid w:val="7DAB1215"/>
    <w:rsid w:val="7DE3070E"/>
    <w:rsid w:val="7E236063"/>
    <w:rsid w:val="7EC9505F"/>
    <w:rsid w:val="7F6F9AA6"/>
    <w:rsid w:val="7FF3E090"/>
    <w:rsid w:val="ECFDD17F"/>
    <w:rsid w:val="EFBA3C18"/>
    <w:rsid w:val="F8B72959"/>
    <w:rsid w:val="FF534F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0"/>
    <w:pPr>
      <w:keepNext/>
      <w:keepLines/>
      <w:widowControl w:val="0"/>
      <w:spacing w:before="340" w:after="330" w:line="578" w:lineRule="auto"/>
      <w:jc w:val="both"/>
      <w:outlineLvl w:val="0"/>
    </w:pPr>
    <w:rPr>
      <w:rFonts w:ascii="Calibri" w:hAnsi="Calibri" w:cs="Times New Roman"/>
      <w:b/>
      <w:bCs/>
      <w:kern w:val="44"/>
      <w:sz w:val="44"/>
      <w:szCs w:val="44"/>
    </w:rPr>
  </w:style>
  <w:style w:type="paragraph" w:styleId="3">
    <w:name w:val="heading 2"/>
    <w:basedOn w:val="1"/>
    <w:next w:val="1"/>
    <w:link w:val="50"/>
    <w:unhideWhenUsed/>
    <w:qFormat/>
    <w:uiPriority w:val="0"/>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4">
    <w:name w:val="heading 3"/>
    <w:basedOn w:val="1"/>
    <w:next w:val="1"/>
    <w:link w:val="43"/>
    <w:unhideWhenUsed/>
    <w:qFormat/>
    <w:uiPriority w:val="0"/>
    <w:pPr>
      <w:keepNext/>
      <w:keepLines/>
      <w:widowControl w:val="0"/>
      <w:spacing w:before="260" w:after="260" w:line="416" w:lineRule="auto"/>
      <w:jc w:val="both"/>
      <w:outlineLvl w:val="2"/>
    </w:pPr>
    <w:rPr>
      <w:rFonts w:ascii="Calibri" w:hAnsi="Calibri" w:cs="Times New Roman"/>
      <w:b/>
      <w:bCs/>
      <w:kern w:val="2"/>
      <w:sz w:val="32"/>
      <w:szCs w:val="32"/>
    </w:rPr>
  </w:style>
  <w:style w:type="paragraph" w:styleId="5">
    <w:name w:val="heading 4"/>
    <w:basedOn w:val="1"/>
    <w:next w:val="1"/>
    <w:link w:val="51"/>
    <w:unhideWhenUsed/>
    <w:qFormat/>
    <w:uiPriority w:val="9"/>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39"/>
    <w:pPr>
      <w:widowControl w:val="0"/>
      <w:ind w:left="2520" w:leftChars="1200"/>
      <w:jc w:val="both"/>
    </w:pPr>
    <w:rPr>
      <w:rFonts w:asciiTheme="minorHAnsi" w:hAnsiTheme="minorHAnsi" w:eastAsiaTheme="minorEastAsia" w:cstheme="minorBidi"/>
      <w:kern w:val="2"/>
      <w:sz w:val="21"/>
      <w:szCs w:val="22"/>
    </w:rPr>
  </w:style>
  <w:style w:type="paragraph" w:styleId="7">
    <w:name w:val="annotation text"/>
    <w:basedOn w:val="1"/>
    <w:link w:val="31"/>
    <w:unhideWhenUsed/>
    <w:qFormat/>
    <w:uiPriority w:val="0"/>
    <w:pPr>
      <w:widowControl w:val="0"/>
    </w:pPr>
    <w:rPr>
      <w:rFonts w:ascii="Calibri" w:hAnsi="Calibri" w:cs="Times New Roman"/>
      <w:kern w:val="2"/>
      <w:sz w:val="21"/>
    </w:rPr>
  </w:style>
  <w:style w:type="paragraph" w:styleId="8">
    <w:name w:val="Body Text"/>
    <w:basedOn w:val="1"/>
    <w:link w:val="39"/>
    <w:qFormat/>
    <w:uiPriority w:val="0"/>
    <w:pPr>
      <w:widowControl w:val="0"/>
      <w:spacing w:line="480" w:lineRule="exact"/>
      <w:jc w:val="both"/>
    </w:pPr>
    <w:rPr>
      <w:rFonts w:eastAsia="仿宋_GB2312" w:cs="Times New Roman" w:asciiTheme="minorHAnsi" w:hAnsiTheme="minorHAnsi"/>
      <w:kern w:val="2"/>
    </w:rPr>
  </w:style>
  <w:style w:type="paragraph" w:styleId="9">
    <w:name w:val="toc 5"/>
    <w:basedOn w:val="1"/>
    <w:next w:val="1"/>
    <w:unhideWhenUsed/>
    <w:qFormat/>
    <w:uiPriority w:val="39"/>
    <w:pPr>
      <w:widowControl w:val="0"/>
      <w:ind w:left="1680" w:leftChars="800"/>
      <w:jc w:val="both"/>
    </w:pPr>
    <w:rPr>
      <w:rFonts w:asciiTheme="minorHAnsi" w:hAnsiTheme="minorHAnsi" w:eastAsiaTheme="minorEastAsia" w:cstheme="minorBidi"/>
      <w:kern w:val="2"/>
      <w:sz w:val="21"/>
      <w:szCs w:val="22"/>
    </w:rPr>
  </w:style>
  <w:style w:type="paragraph" w:styleId="10">
    <w:name w:val="toc 3"/>
    <w:basedOn w:val="1"/>
    <w:next w:val="1"/>
    <w:unhideWhenUsed/>
    <w:qFormat/>
    <w:uiPriority w:val="39"/>
    <w:pPr>
      <w:spacing w:after="100" w:line="276" w:lineRule="auto"/>
      <w:ind w:left="440"/>
    </w:pPr>
    <w:rPr>
      <w:rFonts w:asciiTheme="minorHAnsi" w:hAnsiTheme="minorHAnsi" w:eastAsiaTheme="minorEastAsia" w:cstheme="minorBidi"/>
      <w:sz w:val="22"/>
      <w:szCs w:val="22"/>
    </w:rPr>
  </w:style>
  <w:style w:type="paragraph" w:styleId="11">
    <w:name w:val="toc 8"/>
    <w:basedOn w:val="1"/>
    <w:next w:val="1"/>
    <w:unhideWhenUsed/>
    <w:qFormat/>
    <w:uiPriority w:val="39"/>
    <w:pPr>
      <w:widowControl w:val="0"/>
      <w:ind w:left="2940" w:leftChars="1400"/>
      <w:jc w:val="both"/>
    </w:pPr>
    <w:rPr>
      <w:rFonts w:asciiTheme="minorHAnsi" w:hAnsiTheme="minorHAnsi" w:eastAsiaTheme="minorEastAsia" w:cstheme="minorBidi"/>
      <w:kern w:val="2"/>
      <w:sz w:val="21"/>
      <w:szCs w:val="22"/>
    </w:rPr>
  </w:style>
  <w:style w:type="paragraph" w:styleId="12">
    <w:name w:val="Date"/>
    <w:basedOn w:val="1"/>
    <w:next w:val="1"/>
    <w:link w:val="93"/>
    <w:qFormat/>
    <w:uiPriority w:val="0"/>
    <w:pPr>
      <w:widowControl w:val="0"/>
      <w:ind w:left="100" w:leftChars="2500"/>
      <w:jc w:val="both"/>
    </w:pPr>
    <w:rPr>
      <w:rFonts w:ascii="Calibri" w:hAnsi="Calibri" w:cs="Times New Roman"/>
      <w:kern w:val="2"/>
      <w:sz w:val="21"/>
    </w:rPr>
  </w:style>
  <w:style w:type="paragraph" w:styleId="13">
    <w:name w:val="Balloon Text"/>
    <w:basedOn w:val="1"/>
    <w:link w:val="40"/>
    <w:unhideWhenUsed/>
    <w:qFormat/>
    <w:uiPriority w:val="0"/>
    <w:pPr>
      <w:widowControl w:val="0"/>
      <w:jc w:val="both"/>
    </w:pPr>
    <w:rPr>
      <w:rFonts w:ascii="Calibri" w:hAnsi="Calibri" w:cs="Times New Roman"/>
      <w:kern w:val="2"/>
      <w:sz w:val="18"/>
      <w:szCs w:val="18"/>
    </w:rPr>
  </w:style>
  <w:style w:type="paragraph" w:styleId="14">
    <w:name w:val="footer"/>
    <w:basedOn w:val="1"/>
    <w:link w:val="38"/>
    <w:unhideWhenUsed/>
    <w:qFormat/>
    <w:uiPriority w:val="0"/>
    <w:pPr>
      <w:widowControl w:val="0"/>
      <w:tabs>
        <w:tab w:val="center" w:pos="4153"/>
        <w:tab w:val="right" w:pos="8306"/>
      </w:tabs>
      <w:snapToGrid w:val="0"/>
    </w:pPr>
    <w:rPr>
      <w:rFonts w:ascii="Calibri" w:hAnsi="Calibri" w:cs="Times New Roman"/>
      <w:kern w:val="2"/>
      <w:sz w:val="18"/>
      <w:szCs w:val="18"/>
    </w:rPr>
  </w:style>
  <w:style w:type="paragraph" w:styleId="15">
    <w:name w:val="header"/>
    <w:basedOn w:val="1"/>
    <w:link w:val="37"/>
    <w:unhideWhenUsed/>
    <w:qFormat/>
    <w:uiPriority w:val="0"/>
    <w:pPr>
      <w:widowControl w:val="0"/>
      <w:pBdr>
        <w:bottom w:val="single" w:color="auto" w:sz="6" w:space="1"/>
      </w:pBdr>
      <w:tabs>
        <w:tab w:val="center" w:pos="4153"/>
        <w:tab w:val="right" w:pos="8306"/>
      </w:tabs>
      <w:snapToGrid w:val="0"/>
      <w:jc w:val="center"/>
    </w:pPr>
    <w:rPr>
      <w:rFonts w:ascii="Calibri" w:hAnsi="Calibri" w:cs="Times New Roman"/>
      <w:kern w:val="2"/>
      <w:sz w:val="18"/>
      <w:szCs w:val="18"/>
    </w:rPr>
  </w:style>
  <w:style w:type="paragraph" w:styleId="16">
    <w:name w:val="toc 1"/>
    <w:basedOn w:val="1"/>
    <w:next w:val="1"/>
    <w:unhideWhenUsed/>
    <w:qFormat/>
    <w:uiPriority w:val="39"/>
    <w:pPr>
      <w:spacing w:after="100" w:line="276" w:lineRule="auto"/>
    </w:pPr>
    <w:rPr>
      <w:rFonts w:asciiTheme="minorHAnsi" w:hAnsiTheme="minorHAnsi" w:eastAsiaTheme="minorEastAsia" w:cstheme="minorBidi"/>
      <w:sz w:val="22"/>
      <w:szCs w:val="22"/>
    </w:rPr>
  </w:style>
  <w:style w:type="paragraph" w:styleId="17">
    <w:name w:val="toc 4"/>
    <w:basedOn w:val="1"/>
    <w:next w:val="1"/>
    <w:unhideWhenUsed/>
    <w:qFormat/>
    <w:uiPriority w:val="39"/>
    <w:pPr>
      <w:widowControl w:val="0"/>
      <w:ind w:left="1260" w:leftChars="600"/>
      <w:jc w:val="both"/>
    </w:pPr>
    <w:rPr>
      <w:rFonts w:ascii="Calibri" w:hAnsi="Calibri" w:cs="Times New Roman"/>
      <w:kern w:val="2"/>
      <w:sz w:val="21"/>
    </w:rPr>
  </w:style>
  <w:style w:type="paragraph" w:styleId="18">
    <w:name w:val="toc 6"/>
    <w:basedOn w:val="1"/>
    <w:next w:val="1"/>
    <w:unhideWhenUsed/>
    <w:qFormat/>
    <w:uiPriority w:val="39"/>
    <w:pPr>
      <w:widowControl w:val="0"/>
      <w:ind w:left="2100" w:leftChars="1000"/>
      <w:jc w:val="both"/>
    </w:pPr>
    <w:rPr>
      <w:rFonts w:asciiTheme="minorHAnsi" w:hAnsiTheme="minorHAnsi" w:eastAsiaTheme="minorEastAsia" w:cstheme="minorBidi"/>
      <w:kern w:val="2"/>
      <w:sz w:val="21"/>
      <w:szCs w:val="22"/>
    </w:rPr>
  </w:style>
  <w:style w:type="paragraph" w:styleId="19">
    <w:name w:val="toc 2"/>
    <w:basedOn w:val="1"/>
    <w:next w:val="1"/>
    <w:unhideWhenUsed/>
    <w:qFormat/>
    <w:uiPriority w:val="39"/>
    <w:pPr>
      <w:spacing w:after="100" w:line="276" w:lineRule="auto"/>
      <w:ind w:left="220"/>
    </w:pPr>
    <w:rPr>
      <w:rFonts w:asciiTheme="minorHAnsi" w:hAnsiTheme="minorHAnsi" w:eastAsiaTheme="minorEastAsia" w:cstheme="minorBidi"/>
      <w:sz w:val="22"/>
      <w:szCs w:val="22"/>
    </w:rPr>
  </w:style>
  <w:style w:type="paragraph" w:styleId="20">
    <w:name w:val="toc 9"/>
    <w:basedOn w:val="1"/>
    <w:next w:val="1"/>
    <w:unhideWhenUsed/>
    <w:qFormat/>
    <w:uiPriority w:val="39"/>
    <w:pPr>
      <w:widowControl w:val="0"/>
      <w:ind w:left="3360" w:leftChars="1600"/>
      <w:jc w:val="both"/>
    </w:pPr>
    <w:rPr>
      <w:rFonts w:asciiTheme="minorHAnsi" w:hAnsiTheme="minorHAnsi" w:eastAsiaTheme="minorEastAsia" w:cstheme="minorBidi"/>
      <w:kern w:val="2"/>
      <w:sz w:val="21"/>
      <w:szCs w:val="22"/>
    </w:rPr>
  </w:style>
  <w:style w:type="paragraph" w:styleId="21">
    <w:name w:val="Normal (Web)"/>
    <w:basedOn w:val="1"/>
    <w:qFormat/>
    <w:uiPriority w:val="99"/>
    <w:pPr>
      <w:widowControl w:val="0"/>
      <w:jc w:val="both"/>
    </w:pPr>
    <w:rPr>
      <w:rFonts w:ascii="Calibri" w:hAnsi="Calibri" w:cs="Times New Roman"/>
      <w:kern w:val="2"/>
    </w:rPr>
  </w:style>
  <w:style w:type="paragraph" w:styleId="22">
    <w:name w:val="annotation subject"/>
    <w:basedOn w:val="7"/>
    <w:next w:val="7"/>
    <w:link w:val="41"/>
    <w:semiHidden/>
    <w:unhideWhenUsed/>
    <w:qFormat/>
    <w:uiPriority w:val="99"/>
    <w:rPr>
      <w:b/>
      <w:bCs/>
    </w:rPr>
  </w:style>
  <w:style w:type="table" w:styleId="24">
    <w:name w:val="Table Grid"/>
    <w:basedOn w:val="23"/>
    <w:qFormat/>
    <w:uiPriority w:val="39"/>
    <w:pPr>
      <w:widowControl w:val="0"/>
      <w:jc w:val="both"/>
    </w:pPr>
    <w:rPr>
      <w:rFonts w:ascii="Times New Roman" w:hAnsi="Times New Roman" w:eastAsia="宋体"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semiHidden/>
    <w:unhideWhenUsed/>
    <w:qFormat/>
    <w:uiPriority w:val="99"/>
  </w:style>
  <w:style w:type="character" w:styleId="27">
    <w:name w:val="FollowedHyperlink"/>
    <w:basedOn w:val="25"/>
    <w:semiHidden/>
    <w:unhideWhenUsed/>
    <w:qFormat/>
    <w:uiPriority w:val="99"/>
    <w:rPr>
      <w:color w:val="800080"/>
      <w:u w:val="single"/>
    </w:rPr>
  </w:style>
  <w:style w:type="character" w:styleId="28">
    <w:name w:val="Emphasis"/>
    <w:basedOn w:val="25"/>
    <w:qFormat/>
    <w:uiPriority w:val="20"/>
    <w:rPr>
      <w:i/>
      <w:iCs/>
    </w:rPr>
  </w:style>
  <w:style w:type="character" w:styleId="29">
    <w:name w:val="Hyperlink"/>
    <w:basedOn w:val="25"/>
    <w:unhideWhenUsed/>
    <w:qFormat/>
    <w:uiPriority w:val="99"/>
    <w:rPr>
      <w:color w:val="0563C1" w:themeColor="hyperlink"/>
      <w:u w:val="single"/>
      <w14:textFill>
        <w14:solidFill>
          <w14:schemeClr w14:val="hlink"/>
        </w14:solidFill>
      </w14:textFill>
    </w:rPr>
  </w:style>
  <w:style w:type="character" w:styleId="30">
    <w:name w:val="annotation reference"/>
    <w:basedOn w:val="25"/>
    <w:semiHidden/>
    <w:unhideWhenUsed/>
    <w:qFormat/>
    <w:uiPriority w:val="99"/>
    <w:rPr>
      <w:sz w:val="21"/>
      <w:szCs w:val="21"/>
    </w:rPr>
  </w:style>
  <w:style w:type="character" w:customStyle="1" w:styleId="31">
    <w:name w:val="批注文字 字符"/>
    <w:basedOn w:val="25"/>
    <w:link w:val="7"/>
    <w:qFormat/>
    <w:uiPriority w:val="99"/>
    <w:rPr>
      <w:rFonts w:ascii="Calibri" w:hAnsi="Calibri" w:eastAsia="宋体" w:cs="Times New Roman"/>
      <w:szCs w:val="24"/>
    </w:rPr>
  </w:style>
  <w:style w:type="paragraph" w:styleId="32">
    <w:name w:val="List Paragraph"/>
    <w:basedOn w:val="1"/>
    <w:qFormat/>
    <w:uiPriority w:val="34"/>
    <w:pPr>
      <w:widowControl w:val="0"/>
      <w:ind w:firstLine="420" w:firstLineChars="200"/>
      <w:jc w:val="both"/>
    </w:pPr>
    <w:rPr>
      <w:rFonts w:ascii="Calibri" w:hAnsi="Calibri" w:cs="Times New Roman"/>
      <w:kern w:val="2"/>
      <w:sz w:val="21"/>
    </w:rPr>
  </w:style>
  <w:style w:type="paragraph" w:customStyle="1" w:styleId="33">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paragraph" w:styleId="34">
    <w:name w:val="No Spacing"/>
    <w:link w:val="35"/>
    <w:qFormat/>
    <w:uiPriority w:val="1"/>
    <w:rPr>
      <w:rFonts w:asciiTheme="minorHAnsi" w:hAnsiTheme="minorHAnsi" w:eastAsiaTheme="minorEastAsia" w:cstheme="minorBidi"/>
      <w:sz w:val="22"/>
      <w:szCs w:val="22"/>
      <w:lang w:val="en-US" w:eastAsia="zh-CN" w:bidi="ar-SA"/>
    </w:rPr>
  </w:style>
  <w:style w:type="character" w:customStyle="1" w:styleId="35">
    <w:name w:val="无间隔 字符"/>
    <w:basedOn w:val="25"/>
    <w:link w:val="34"/>
    <w:qFormat/>
    <w:uiPriority w:val="1"/>
    <w:rPr>
      <w:kern w:val="0"/>
      <w:sz w:val="22"/>
    </w:rPr>
  </w:style>
  <w:style w:type="character" w:customStyle="1" w:styleId="36">
    <w:name w:val="标题 1 字符"/>
    <w:basedOn w:val="25"/>
    <w:link w:val="2"/>
    <w:qFormat/>
    <w:uiPriority w:val="9"/>
    <w:rPr>
      <w:rFonts w:ascii="Calibri" w:hAnsi="Calibri" w:eastAsia="宋体" w:cs="Times New Roman"/>
      <w:b/>
      <w:bCs/>
      <w:kern w:val="44"/>
      <w:sz w:val="44"/>
      <w:szCs w:val="44"/>
    </w:rPr>
  </w:style>
  <w:style w:type="character" w:customStyle="1" w:styleId="37">
    <w:name w:val="页眉 字符"/>
    <w:basedOn w:val="25"/>
    <w:link w:val="15"/>
    <w:qFormat/>
    <w:uiPriority w:val="99"/>
    <w:rPr>
      <w:rFonts w:ascii="Calibri" w:hAnsi="Calibri" w:eastAsia="宋体" w:cs="Times New Roman"/>
      <w:sz w:val="18"/>
      <w:szCs w:val="18"/>
    </w:rPr>
  </w:style>
  <w:style w:type="character" w:customStyle="1" w:styleId="38">
    <w:name w:val="页脚 字符"/>
    <w:basedOn w:val="25"/>
    <w:link w:val="14"/>
    <w:qFormat/>
    <w:uiPriority w:val="99"/>
    <w:rPr>
      <w:rFonts w:ascii="Calibri" w:hAnsi="Calibri" w:eastAsia="宋体" w:cs="Times New Roman"/>
      <w:sz w:val="18"/>
      <w:szCs w:val="18"/>
    </w:rPr>
  </w:style>
  <w:style w:type="character" w:customStyle="1" w:styleId="39">
    <w:name w:val="正文文本 字符"/>
    <w:basedOn w:val="25"/>
    <w:link w:val="8"/>
    <w:qFormat/>
    <w:uiPriority w:val="0"/>
    <w:rPr>
      <w:rFonts w:eastAsia="仿宋_GB2312" w:cs="Times New Roman"/>
      <w:sz w:val="24"/>
      <w:szCs w:val="24"/>
    </w:rPr>
  </w:style>
  <w:style w:type="character" w:customStyle="1" w:styleId="40">
    <w:name w:val="批注框文本 字符"/>
    <w:basedOn w:val="25"/>
    <w:link w:val="13"/>
    <w:semiHidden/>
    <w:qFormat/>
    <w:uiPriority w:val="99"/>
    <w:rPr>
      <w:rFonts w:ascii="Calibri" w:hAnsi="Calibri" w:eastAsia="宋体" w:cs="Times New Roman"/>
      <w:sz w:val="18"/>
      <w:szCs w:val="18"/>
    </w:rPr>
  </w:style>
  <w:style w:type="character" w:customStyle="1" w:styleId="41">
    <w:name w:val="批注主题 字符"/>
    <w:basedOn w:val="31"/>
    <w:link w:val="22"/>
    <w:semiHidden/>
    <w:qFormat/>
    <w:uiPriority w:val="99"/>
    <w:rPr>
      <w:rFonts w:ascii="Calibri" w:hAnsi="Calibri" w:eastAsia="宋体" w:cs="Times New Roman"/>
      <w:b/>
      <w:bCs/>
      <w:szCs w:val="24"/>
    </w:rPr>
  </w:style>
  <w:style w:type="character" w:customStyle="1" w:styleId="42">
    <w:name w:val="正文文本 Char"/>
    <w:basedOn w:val="25"/>
    <w:semiHidden/>
    <w:qFormat/>
    <w:uiPriority w:val="99"/>
    <w:rPr>
      <w:rFonts w:ascii="Calibri" w:hAnsi="Calibri" w:eastAsia="宋体" w:cs="Times New Roman"/>
      <w:szCs w:val="24"/>
    </w:rPr>
  </w:style>
  <w:style w:type="character" w:customStyle="1" w:styleId="43">
    <w:name w:val="标题 3 字符"/>
    <w:basedOn w:val="25"/>
    <w:link w:val="4"/>
    <w:qFormat/>
    <w:uiPriority w:val="9"/>
    <w:rPr>
      <w:rFonts w:ascii="Calibri" w:hAnsi="Calibri" w:eastAsia="宋体" w:cs="Times New Roman"/>
      <w:b/>
      <w:bCs/>
      <w:sz w:val="32"/>
      <w:szCs w:val="32"/>
    </w:rPr>
  </w:style>
  <w:style w:type="paragraph" w:customStyle="1" w:styleId="44">
    <w:name w:val="列出段落1"/>
    <w:basedOn w:val="1"/>
    <w:qFormat/>
    <w:uiPriority w:val="0"/>
    <w:pPr>
      <w:widowControl w:val="0"/>
      <w:ind w:firstLine="420" w:firstLineChars="200"/>
      <w:jc w:val="both"/>
    </w:pPr>
    <w:rPr>
      <w:rFonts w:ascii="Calibri" w:hAnsi="Calibri" w:cs="Calibri"/>
      <w:kern w:val="2"/>
      <w:sz w:val="21"/>
      <w:szCs w:val="21"/>
    </w:rPr>
  </w:style>
  <w:style w:type="character" w:customStyle="1" w:styleId="45">
    <w:name w:val="标题 3 Char"/>
    <w:basedOn w:val="25"/>
    <w:qFormat/>
    <w:uiPriority w:val="0"/>
    <w:rPr>
      <w:rFonts w:eastAsia="宋体"/>
      <w:b/>
      <w:bCs/>
      <w:kern w:val="2"/>
      <w:sz w:val="32"/>
      <w:szCs w:val="32"/>
      <w:lang w:val="en-US" w:eastAsia="zh-CN" w:bidi="ar-SA"/>
    </w:rPr>
  </w:style>
  <w:style w:type="paragraph" w:customStyle="1" w:styleId="46">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47">
    <w:name w:val="Char"/>
    <w:basedOn w:val="1"/>
    <w:qFormat/>
    <w:uiPriority w:val="0"/>
    <w:pPr>
      <w:spacing w:after="160" w:line="240" w:lineRule="exact"/>
    </w:pPr>
    <w:rPr>
      <w:rFonts w:ascii="Times New Roman" w:hAnsi="Times New Roman" w:cs="Times New Roman"/>
      <w:kern w:val="2"/>
      <w:sz w:val="21"/>
      <w:szCs w:val="20"/>
    </w:rPr>
  </w:style>
  <w:style w:type="paragraph" w:customStyle="1" w:styleId="48">
    <w:name w:val="_Style 38"/>
    <w:basedOn w:val="1"/>
    <w:next w:val="32"/>
    <w:qFormat/>
    <w:uiPriority w:val="34"/>
    <w:pPr>
      <w:ind w:firstLine="420" w:firstLineChars="200"/>
    </w:pPr>
    <w:rPr>
      <w:rFonts w:ascii="Times New Roman" w:hAnsi="Times New Roman" w:cs="Times New Roman"/>
    </w:rPr>
  </w:style>
  <w:style w:type="paragraph" w:customStyle="1" w:styleId="4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character" w:customStyle="1" w:styleId="50">
    <w:name w:val="标题 2 字符"/>
    <w:basedOn w:val="25"/>
    <w:link w:val="3"/>
    <w:qFormat/>
    <w:uiPriority w:val="0"/>
    <w:rPr>
      <w:rFonts w:asciiTheme="majorHAnsi" w:hAnsiTheme="majorHAnsi" w:eastAsiaTheme="majorEastAsia" w:cstheme="majorBidi"/>
      <w:b/>
      <w:bCs/>
      <w:sz w:val="32"/>
      <w:szCs w:val="32"/>
    </w:rPr>
  </w:style>
  <w:style w:type="character" w:customStyle="1" w:styleId="51">
    <w:name w:val="标题 4 字符"/>
    <w:basedOn w:val="25"/>
    <w:link w:val="5"/>
    <w:qFormat/>
    <w:uiPriority w:val="9"/>
    <w:rPr>
      <w:rFonts w:asciiTheme="majorHAnsi" w:hAnsiTheme="majorHAnsi" w:eastAsiaTheme="majorEastAsia" w:cstheme="majorBidi"/>
      <w:b/>
      <w:bCs/>
      <w:sz w:val="28"/>
      <w:szCs w:val="28"/>
    </w:rPr>
  </w:style>
  <w:style w:type="paragraph" w:customStyle="1" w:styleId="52">
    <w:name w:val="msonormal"/>
    <w:basedOn w:val="1"/>
    <w:qFormat/>
    <w:uiPriority w:val="0"/>
    <w:pPr>
      <w:spacing w:before="100" w:beforeAutospacing="1" w:after="100" w:afterAutospacing="1"/>
    </w:pPr>
  </w:style>
  <w:style w:type="paragraph" w:customStyle="1" w:styleId="53">
    <w:name w:val="font5"/>
    <w:basedOn w:val="1"/>
    <w:qFormat/>
    <w:uiPriority w:val="0"/>
    <w:pPr>
      <w:spacing w:before="100" w:beforeAutospacing="1" w:after="100" w:afterAutospacing="1"/>
    </w:pPr>
    <w:rPr>
      <w:color w:val="000000"/>
      <w:sz w:val="20"/>
      <w:szCs w:val="20"/>
    </w:rPr>
  </w:style>
  <w:style w:type="paragraph" w:customStyle="1" w:styleId="54">
    <w:name w:val="font6"/>
    <w:basedOn w:val="1"/>
    <w:qFormat/>
    <w:uiPriority w:val="0"/>
    <w:pPr>
      <w:spacing w:before="100" w:beforeAutospacing="1" w:after="100" w:afterAutospacing="1"/>
    </w:pPr>
    <w:rPr>
      <w:sz w:val="18"/>
      <w:szCs w:val="18"/>
    </w:rPr>
  </w:style>
  <w:style w:type="paragraph" w:customStyle="1" w:styleId="55">
    <w:name w:val="xl66"/>
    <w:basedOn w:val="1"/>
    <w:qFormat/>
    <w:uiPriority w:val="0"/>
    <w:pPr>
      <w:spacing w:before="100" w:beforeAutospacing="1" w:after="100" w:afterAutospacing="1"/>
    </w:pPr>
    <w:rPr>
      <w:color w:val="000000"/>
      <w:sz w:val="20"/>
      <w:szCs w:val="20"/>
    </w:rPr>
  </w:style>
  <w:style w:type="paragraph" w:customStyle="1" w:styleId="56">
    <w:name w:val="xl6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57">
    <w:name w:val="xl68"/>
    <w:basedOn w:val="1"/>
    <w:qFormat/>
    <w:uiPriority w:val="0"/>
    <w:pPr>
      <w:spacing w:before="100" w:beforeAutospacing="1" w:after="100" w:afterAutospacing="1"/>
    </w:pPr>
    <w:rPr>
      <w:color w:val="FF0000"/>
      <w:sz w:val="20"/>
      <w:szCs w:val="20"/>
    </w:rPr>
  </w:style>
  <w:style w:type="paragraph" w:customStyle="1" w:styleId="58">
    <w:name w:val="xl6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0"/>
      <w:szCs w:val="20"/>
    </w:rPr>
  </w:style>
  <w:style w:type="paragraph" w:customStyle="1" w:styleId="59">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sz w:val="20"/>
      <w:szCs w:val="20"/>
    </w:rPr>
  </w:style>
  <w:style w:type="paragraph" w:customStyle="1" w:styleId="60">
    <w:name w:val="xl7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0"/>
      <w:szCs w:val="20"/>
    </w:rPr>
  </w:style>
  <w:style w:type="paragraph" w:customStyle="1" w:styleId="61">
    <w:name w:val="xl7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sz w:val="20"/>
      <w:szCs w:val="20"/>
    </w:rPr>
  </w:style>
  <w:style w:type="paragraph" w:customStyle="1" w:styleId="62">
    <w:name w:val="xl73"/>
    <w:basedOn w:val="1"/>
    <w:qFormat/>
    <w:uiPriority w:val="0"/>
    <w:pPr>
      <w:spacing w:before="100" w:beforeAutospacing="1" w:after="100" w:afterAutospacing="1"/>
    </w:pPr>
    <w:rPr>
      <w:sz w:val="20"/>
      <w:szCs w:val="20"/>
    </w:rPr>
  </w:style>
  <w:style w:type="paragraph" w:customStyle="1" w:styleId="63">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64">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65">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66">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0"/>
      <w:szCs w:val="20"/>
    </w:rPr>
  </w:style>
  <w:style w:type="paragraph" w:customStyle="1" w:styleId="67">
    <w:name w:val="xl78"/>
    <w:basedOn w:val="1"/>
    <w:qFormat/>
    <w:uiPriority w:val="0"/>
    <w:pPr>
      <w:spacing w:before="100" w:beforeAutospacing="1" w:after="100" w:afterAutospacing="1"/>
      <w:jc w:val="center"/>
    </w:pPr>
    <w:rPr>
      <w:color w:val="000000"/>
      <w:sz w:val="20"/>
      <w:szCs w:val="20"/>
    </w:rPr>
  </w:style>
  <w:style w:type="paragraph" w:customStyle="1" w:styleId="68">
    <w:name w:val="xl79"/>
    <w:basedOn w:val="1"/>
    <w:qFormat/>
    <w:uiPriority w:val="0"/>
    <w:pPr>
      <w:spacing w:before="100" w:beforeAutospacing="1" w:after="100" w:afterAutospacing="1"/>
    </w:pPr>
    <w:rPr>
      <w:color w:val="000000"/>
    </w:rPr>
  </w:style>
  <w:style w:type="paragraph" w:customStyle="1" w:styleId="69">
    <w:name w:val="xl80"/>
    <w:basedOn w:val="1"/>
    <w:qFormat/>
    <w:uiPriority w:val="0"/>
    <w:pPr>
      <w:spacing w:before="100" w:beforeAutospacing="1" w:after="100" w:afterAutospacing="1"/>
      <w:jc w:val="center"/>
    </w:pPr>
    <w:rPr>
      <w:sz w:val="20"/>
      <w:szCs w:val="20"/>
    </w:rPr>
  </w:style>
  <w:style w:type="paragraph" w:customStyle="1" w:styleId="70">
    <w:name w:val="xl81"/>
    <w:basedOn w:val="1"/>
    <w:qFormat/>
    <w:uiPriority w:val="0"/>
    <w:pPr>
      <w:spacing w:before="100" w:beforeAutospacing="1" w:after="100" w:afterAutospacing="1"/>
    </w:pPr>
    <w:rPr>
      <w:color w:val="000000"/>
      <w:sz w:val="20"/>
      <w:szCs w:val="20"/>
    </w:rPr>
  </w:style>
  <w:style w:type="paragraph" w:customStyle="1" w:styleId="71">
    <w:name w:val="xl82"/>
    <w:basedOn w:val="1"/>
    <w:qFormat/>
    <w:uiPriority w:val="0"/>
    <w:pPr>
      <w:spacing w:before="100" w:beforeAutospacing="1" w:after="100" w:afterAutospacing="1"/>
      <w:jc w:val="both"/>
    </w:pPr>
    <w:rPr>
      <w:color w:val="000000"/>
      <w:sz w:val="20"/>
      <w:szCs w:val="20"/>
    </w:rPr>
  </w:style>
  <w:style w:type="paragraph" w:customStyle="1" w:styleId="72">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73">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74">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sz w:val="20"/>
      <w:szCs w:val="20"/>
    </w:rPr>
  </w:style>
  <w:style w:type="paragraph" w:customStyle="1" w:styleId="75">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0"/>
      <w:szCs w:val="20"/>
    </w:rPr>
  </w:style>
  <w:style w:type="paragraph" w:customStyle="1" w:styleId="76">
    <w:name w:val="xl87"/>
    <w:basedOn w:val="1"/>
    <w:qFormat/>
    <w:uiPriority w:val="0"/>
    <w:pPr>
      <w:spacing w:before="100" w:beforeAutospacing="1" w:after="100" w:afterAutospacing="1"/>
    </w:pPr>
  </w:style>
  <w:style w:type="paragraph" w:customStyle="1" w:styleId="77">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0"/>
      <w:szCs w:val="20"/>
    </w:rPr>
  </w:style>
  <w:style w:type="paragraph" w:customStyle="1" w:styleId="78">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color w:val="FF0000"/>
      <w:sz w:val="20"/>
      <w:szCs w:val="20"/>
    </w:rPr>
  </w:style>
  <w:style w:type="paragraph" w:customStyle="1" w:styleId="79">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FF0000"/>
      <w:sz w:val="20"/>
      <w:szCs w:val="20"/>
    </w:rPr>
  </w:style>
  <w:style w:type="paragraph" w:customStyle="1" w:styleId="80">
    <w:name w:val="xl91"/>
    <w:basedOn w:val="1"/>
    <w:qFormat/>
    <w:uiPriority w:val="0"/>
    <w:pPr>
      <w:spacing w:before="100" w:beforeAutospacing="1" w:after="100" w:afterAutospacing="1"/>
      <w:jc w:val="center"/>
    </w:pPr>
    <w:rPr>
      <w:sz w:val="20"/>
      <w:szCs w:val="20"/>
    </w:rPr>
  </w:style>
  <w:style w:type="paragraph" w:customStyle="1" w:styleId="81">
    <w:name w:val="font7"/>
    <w:basedOn w:val="1"/>
    <w:qFormat/>
    <w:uiPriority w:val="0"/>
    <w:pPr>
      <w:spacing w:before="100" w:beforeAutospacing="1" w:after="100" w:afterAutospacing="1"/>
    </w:pPr>
    <w:rPr>
      <w:sz w:val="20"/>
      <w:szCs w:val="20"/>
    </w:rPr>
  </w:style>
  <w:style w:type="paragraph" w:customStyle="1" w:styleId="82">
    <w:name w:val="font8"/>
    <w:basedOn w:val="1"/>
    <w:qFormat/>
    <w:uiPriority w:val="0"/>
    <w:pPr>
      <w:spacing w:before="100" w:beforeAutospacing="1" w:after="100" w:afterAutospacing="1"/>
    </w:pPr>
    <w:rPr>
      <w:rFonts w:ascii="Calibri" w:hAnsi="Calibri"/>
      <w:sz w:val="20"/>
      <w:szCs w:val="20"/>
    </w:rPr>
  </w:style>
  <w:style w:type="paragraph" w:customStyle="1" w:styleId="83">
    <w:name w:val="font9"/>
    <w:basedOn w:val="1"/>
    <w:qFormat/>
    <w:uiPriority w:val="0"/>
    <w:pPr>
      <w:spacing w:before="100" w:beforeAutospacing="1" w:after="100" w:afterAutospacing="1"/>
    </w:pPr>
    <w:rPr>
      <w:sz w:val="18"/>
      <w:szCs w:val="18"/>
    </w:rPr>
  </w:style>
  <w:style w:type="paragraph" w:customStyle="1" w:styleId="84">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Calibri" w:hAnsi="Calibri"/>
      <w:sz w:val="20"/>
      <w:szCs w:val="20"/>
    </w:rPr>
  </w:style>
  <w:style w:type="paragraph" w:customStyle="1" w:styleId="85">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0"/>
      <w:szCs w:val="20"/>
    </w:rPr>
  </w:style>
  <w:style w:type="paragraph" w:customStyle="1" w:styleId="86">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sz w:val="20"/>
      <w:szCs w:val="20"/>
    </w:rPr>
  </w:style>
  <w:style w:type="character" w:customStyle="1" w:styleId="87">
    <w:name w:val="批注框文本 Char"/>
    <w:qFormat/>
    <w:uiPriority w:val="0"/>
    <w:rPr>
      <w:rFonts w:ascii="Calibri" w:hAnsi="Calibri" w:eastAsia="宋体" w:cs="Times New Roman"/>
      <w:kern w:val="2"/>
      <w:sz w:val="18"/>
      <w:szCs w:val="18"/>
    </w:rPr>
  </w:style>
  <w:style w:type="paragraph" w:customStyle="1" w:styleId="88">
    <w:name w:val="_Style 80"/>
    <w:basedOn w:val="1"/>
    <w:next w:val="1"/>
    <w:qFormat/>
    <w:uiPriority w:val="39"/>
    <w:pPr>
      <w:widowControl w:val="0"/>
      <w:ind w:left="840" w:leftChars="400"/>
      <w:jc w:val="both"/>
    </w:pPr>
    <w:rPr>
      <w:rFonts w:ascii="Calibri" w:hAnsi="Calibri" w:cs="Times New Roman"/>
      <w:kern w:val="2"/>
      <w:sz w:val="21"/>
    </w:rPr>
  </w:style>
  <w:style w:type="paragraph" w:customStyle="1" w:styleId="89">
    <w:name w:val="TOC 标题21"/>
    <w:basedOn w:val="2"/>
    <w:next w:val="1"/>
    <w:qFormat/>
    <w:uiPriority w:val="0"/>
    <w:pPr>
      <w:widowControl/>
      <w:spacing w:before="240" w:after="0" w:line="259" w:lineRule="auto"/>
      <w:jc w:val="left"/>
      <w:outlineLvl w:val="9"/>
    </w:pPr>
    <w:rPr>
      <w:rFonts w:ascii="Calibri Light" w:hAnsi="Calibri Light"/>
      <w:b w:val="0"/>
      <w:bCs w:val="0"/>
      <w:color w:val="2E75B5"/>
      <w:kern w:val="0"/>
      <w:sz w:val="32"/>
      <w:szCs w:val="32"/>
    </w:rPr>
  </w:style>
  <w:style w:type="table" w:customStyle="1" w:styleId="90">
    <w:name w:val="网格型1"/>
    <w:basedOn w:val="23"/>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1">
    <w:name w:val="标题 1 Char"/>
    <w:qFormat/>
    <w:uiPriority w:val="0"/>
    <w:rPr>
      <w:rFonts w:ascii="Times New Roman" w:hAnsi="Times New Roman"/>
      <w:b/>
      <w:bCs/>
      <w:kern w:val="44"/>
      <w:sz w:val="44"/>
      <w:szCs w:val="44"/>
    </w:rPr>
  </w:style>
  <w:style w:type="character" w:customStyle="1" w:styleId="92">
    <w:name w:val="日期 字符"/>
    <w:basedOn w:val="25"/>
    <w:semiHidden/>
    <w:qFormat/>
    <w:uiPriority w:val="99"/>
    <w:rPr>
      <w:rFonts w:ascii="Calibri" w:hAnsi="Calibri" w:eastAsia="宋体" w:cs="Times New Roman"/>
      <w:szCs w:val="24"/>
    </w:rPr>
  </w:style>
  <w:style w:type="character" w:customStyle="1" w:styleId="93">
    <w:name w:val="日期 字符1"/>
    <w:link w:val="12"/>
    <w:qFormat/>
    <w:uiPriority w:val="0"/>
    <w:rPr>
      <w:rFonts w:ascii="Calibri" w:hAnsi="Calibri" w:eastAsia="宋体" w:cs="Times New Roman"/>
      <w:szCs w:val="24"/>
    </w:rPr>
  </w:style>
  <w:style w:type="character" w:customStyle="1" w:styleId="94">
    <w:name w:val="标题 2 Char"/>
    <w:semiHidden/>
    <w:qFormat/>
    <w:uiPriority w:val="0"/>
    <w:rPr>
      <w:rFonts w:ascii="Cambria" w:hAnsi="Cambria" w:eastAsia="宋体" w:cs="Times New Roman"/>
      <w:b/>
      <w:bCs/>
      <w:kern w:val="2"/>
      <w:sz w:val="32"/>
      <w:szCs w:val="32"/>
    </w:rPr>
  </w:style>
  <w:style w:type="character" w:customStyle="1" w:styleId="95">
    <w:name w:val="未处理的提及1"/>
    <w:basedOn w:val="25"/>
    <w:semiHidden/>
    <w:unhideWhenUsed/>
    <w:qFormat/>
    <w:uiPriority w:val="99"/>
    <w:rPr>
      <w:color w:val="605E5C"/>
      <w:shd w:val="clear" w:color="auto" w:fill="E1DFDD"/>
    </w:rPr>
  </w:style>
  <w:style w:type="paragraph" w:customStyle="1" w:styleId="9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97">
    <w:name w:val="_Style 381"/>
    <w:basedOn w:val="1"/>
    <w:next w:val="32"/>
    <w:qFormat/>
    <w:uiPriority w:val="34"/>
    <w:pPr>
      <w:ind w:firstLine="420" w:firstLineChars="200"/>
    </w:pPr>
    <w:rPr>
      <w:rFonts w:ascii="Times New Roman" w:hAnsi="Times New Roman" w:cs="Times New Roman"/>
    </w:rPr>
  </w:style>
  <w:style w:type="paragraph" w:customStyle="1" w:styleId="98">
    <w:name w:val="_Style 801"/>
    <w:basedOn w:val="1"/>
    <w:next w:val="1"/>
    <w:qFormat/>
    <w:uiPriority w:val="39"/>
    <w:pPr>
      <w:widowControl w:val="0"/>
      <w:ind w:left="840" w:leftChars="400"/>
      <w:jc w:val="both"/>
    </w:pPr>
    <w:rPr>
      <w:rFonts w:ascii="Calibri" w:hAnsi="Calibri" w:cs="Times New Roman"/>
      <w:kern w:val="2"/>
      <w:sz w:val="21"/>
    </w:rPr>
  </w:style>
  <w:style w:type="paragraph" w:customStyle="1" w:styleId="99">
    <w:name w:val="修订1"/>
    <w:hidden/>
    <w:semiHidden/>
    <w:qFormat/>
    <w:uiPriority w:val="99"/>
    <w:rPr>
      <w:rFonts w:ascii="宋体" w:hAnsi="宋体" w:eastAsia="宋体" w:cs="宋体"/>
      <w:sz w:val="24"/>
      <w:szCs w:val="24"/>
      <w:lang w:val="en-US" w:eastAsia="zh-CN" w:bidi="ar-SA"/>
    </w:rPr>
  </w:style>
  <w:style w:type="paragraph" w:customStyle="1" w:styleId="100">
    <w:name w:val="修订2"/>
    <w:hidden/>
    <w:semiHidden/>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2107</Words>
  <Characters>12010</Characters>
  <Lines>100</Lines>
  <Paragraphs>28</Paragraphs>
  <TotalTime>1</TotalTime>
  <ScaleCrop>false</ScaleCrop>
  <LinksUpToDate>false</LinksUpToDate>
  <CharactersWithSpaces>14089</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2021-08-26T01:55:00Z</dcterms:created>
  <dc:creator>许 益清</dc:creator>
  <cp:lastModifiedBy>greatwall</cp:lastModifiedBy>
  <cp:lastPrinted>2021-10-30T18:47:00Z</cp:lastPrinted>
  <dcterms:modified xsi:type="dcterms:W3CDTF">2021-12-23T17:36:41Z</dcterms:modified>
  <dc:title>水果制品生产许可审查细则</dc:title>
  <cp:revision>2194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